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2B4BF" w14:textId="4BF8057F" w:rsidR="00916EF6" w:rsidRPr="002343C4" w:rsidRDefault="007F2439" w:rsidP="00916EF6">
      <w:pPr>
        <w:pStyle w:val="CRCoverPage"/>
        <w:tabs>
          <w:tab w:val="right" w:pos="9639"/>
        </w:tabs>
        <w:spacing w:after="0"/>
        <w:rPr>
          <w:rFonts w:ascii="Times New Roman" w:hAnsi="Times New Roman"/>
          <w:b/>
          <w:i/>
          <w:sz w:val="24"/>
          <w:szCs w:val="18"/>
          <w:lang w:val="en-US"/>
        </w:rPr>
      </w:pPr>
      <w:bookmarkStart w:id="0" w:name="_Toc502932909"/>
      <w:r w:rsidRPr="002343C4">
        <w:rPr>
          <w:rFonts w:ascii="Times New Roman" w:hAnsi="Times New Roman"/>
          <w:b/>
          <w:noProof/>
          <w:sz w:val="24"/>
        </w:rPr>
        <w:t>3GPP TSG-RAN WG4 Meeting #11</w:t>
      </w:r>
      <w:r w:rsidR="00B6749A">
        <w:rPr>
          <w:rFonts w:ascii="Times New Roman" w:hAnsi="Times New Roman"/>
          <w:b/>
          <w:noProof/>
          <w:sz w:val="24"/>
        </w:rPr>
        <w:t>3</w:t>
      </w:r>
      <w:r w:rsidR="00916EF6" w:rsidRPr="002343C4">
        <w:rPr>
          <w:rFonts w:ascii="Times New Roman" w:hAnsi="Times New Roman"/>
          <w:b/>
          <w:i/>
          <w:sz w:val="28"/>
        </w:rPr>
        <w:tab/>
      </w:r>
      <w:r w:rsidR="00916EF6" w:rsidRPr="002343C4">
        <w:rPr>
          <w:rFonts w:ascii="Times New Roman" w:hAnsi="Times New Roman"/>
          <w:b/>
          <w:sz w:val="24"/>
          <w:szCs w:val="18"/>
          <w:lang w:val="en-US" w:eastAsia="zh-CN"/>
        </w:rPr>
        <w:t>R4-</w:t>
      </w:r>
      <w:bookmarkStart w:id="1" w:name="OLE_LINK400"/>
      <w:r w:rsidR="00D84E22" w:rsidRPr="00D84E22">
        <w:rPr>
          <w:rFonts w:ascii="Times New Roman" w:hAnsi="Times New Roman"/>
          <w:b/>
          <w:sz w:val="24"/>
          <w:szCs w:val="18"/>
          <w:lang w:val="en-US" w:eastAsia="zh-CN"/>
        </w:rPr>
        <w:t>2419540</w:t>
      </w:r>
      <w:bookmarkEnd w:id="1"/>
    </w:p>
    <w:p w14:paraId="413CC65F" w14:textId="51BF3657" w:rsidR="00405020" w:rsidRPr="002343C4" w:rsidRDefault="00B6749A" w:rsidP="00405020">
      <w:pPr>
        <w:pStyle w:val="CRCoverPage"/>
        <w:outlineLvl w:val="0"/>
        <w:rPr>
          <w:rFonts w:ascii="Times New Roman" w:hAnsi="Times New Roman"/>
          <w:b/>
          <w:noProof/>
          <w:sz w:val="24"/>
        </w:rPr>
      </w:pPr>
      <w:r w:rsidRPr="00B6749A">
        <w:rPr>
          <w:rFonts w:ascii="Times New Roman" w:hAnsi="Times New Roman"/>
          <w:b/>
          <w:noProof/>
          <w:sz w:val="24"/>
        </w:rPr>
        <w:t>Orlando, US, 18th – 22nd November, 2024</w:t>
      </w:r>
    </w:p>
    <w:p w14:paraId="53931330" w14:textId="1446BE90" w:rsidR="00571C34" w:rsidRPr="002343C4" w:rsidRDefault="00571C34">
      <w:pPr>
        <w:pStyle w:val="af2"/>
        <w:tabs>
          <w:tab w:val="left" w:pos="2155"/>
        </w:tabs>
        <w:spacing w:after="120"/>
        <w:ind w:left="2610" w:hanging="2610"/>
        <w:jc w:val="both"/>
        <w:rPr>
          <w:rFonts w:ascii="Times New Roman" w:hAnsi="Times New Roman"/>
          <w:sz w:val="24"/>
          <w:szCs w:val="24"/>
          <w:lang w:val="en-US" w:eastAsia="zh-CN"/>
        </w:rPr>
      </w:pPr>
      <w:r w:rsidRPr="002343C4">
        <w:rPr>
          <w:rFonts w:ascii="Times New Roman" w:hAnsi="Times New Roman"/>
          <w:sz w:val="24"/>
          <w:szCs w:val="24"/>
          <w:lang w:eastAsia="zh-CN"/>
        </w:rPr>
        <w:t>Agenda Item:</w:t>
      </w:r>
      <w:r w:rsidRPr="002343C4">
        <w:rPr>
          <w:rFonts w:ascii="Times New Roman" w:hAnsi="Times New Roman"/>
          <w:sz w:val="24"/>
          <w:szCs w:val="24"/>
          <w:lang w:eastAsia="zh-CN"/>
        </w:rPr>
        <w:tab/>
      </w:r>
      <w:r w:rsidR="00726EF3">
        <w:rPr>
          <w:rFonts w:ascii="Times New Roman" w:hAnsi="Times New Roman"/>
          <w:b w:val="0"/>
          <w:sz w:val="24"/>
          <w:szCs w:val="24"/>
          <w:lang w:val="en-US" w:eastAsia="zh-CN"/>
        </w:rPr>
        <w:t>7.8.2.2.2</w:t>
      </w:r>
    </w:p>
    <w:p w14:paraId="4C53E8C3" w14:textId="77777777" w:rsidR="00571C34" w:rsidRPr="002343C4" w:rsidRDefault="00571C34">
      <w:pPr>
        <w:pStyle w:val="af2"/>
        <w:tabs>
          <w:tab w:val="left" w:pos="2165"/>
        </w:tabs>
        <w:spacing w:after="120"/>
        <w:ind w:left="2127" w:hanging="2127"/>
        <w:jc w:val="both"/>
        <w:rPr>
          <w:rFonts w:ascii="Times New Roman" w:hAnsi="Times New Roman"/>
          <w:sz w:val="24"/>
          <w:szCs w:val="24"/>
          <w:lang w:val="en-US" w:eastAsia="zh-CN"/>
        </w:rPr>
      </w:pPr>
      <w:r w:rsidRPr="002343C4">
        <w:rPr>
          <w:rFonts w:ascii="Times New Roman" w:hAnsi="Times New Roman"/>
          <w:sz w:val="24"/>
          <w:szCs w:val="24"/>
          <w:lang w:eastAsia="zh-CN"/>
        </w:rPr>
        <w:t>Source:</w:t>
      </w:r>
      <w:r w:rsidRPr="002343C4">
        <w:rPr>
          <w:rFonts w:ascii="Times New Roman" w:hAnsi="Times New Roman"/>
          <w:sz w:val="24"/>
          <w:szCs w:val="24"/>
          <w:lang w:eastAsia="zh-CN"/>
        </w:rPr>
        <w:tab/>
      </w:r>
      <w:r w:rsidR="00BF0B29" w:rsidRPr="002343C4">
        <w:rPr>
          <w:rFonts w:ascii="Times New Roman" w:hAnsi="Times New Roman"/>
          <w:b w:val="0"/>
          <w:sz w:val="24"/>
          <w:szCs w:val="24"/>
          <w:lang w:eastAsia="zh-CN"/>
        </w:rPr>
        <w:t>MediaTek Inc.</w:t>
      </w:r>
    </w:p>
    <w:p w14:paraId="4A154FE4" w14:textId="4CDCA186" w:rsidR="00571C34" w:rsidRPr="002343C4" w:rsidRDefault="00571C34">
      <w:pPr>
        <w:pStyle w:val="af2"/>
        <w:spacing w:after="120"/>
        <w:ind w:left="2127" w:hanging="2127"/>
        <w:jc w:val="both"/>
        <w:rPr>
          <w:rFonts w:ascii="Times New Roman" w:hAnsi="Times New Roman"/>
          <w:b w:val="0"/>
          <w:lang w:val="en-US" w:eastAsia="zh-CN"/>
        </w:rPr>
      </w:pPr>
      <w:r w:rsidRPr="002343C4">
        <w:rPr>
          <w:rFonts w:ascii="Times New Roman" w:hAnsi="Times New Roman"/>
          <w:sz w:val="24"/>
          <w:szCs w:val="24"/>
          <w:lang w:val="en-US" w:eastAsia="zh-CN"/>
        </w:rPr>
        <w:t>Title:</w:t>
      </w:r>
      <w:r w:rsidRPr="002343C4">
        <w:rPr>
          <w:rFonts w:ascii="Times New Roman" w:hAnsi="Times New Roman"/>
          <w:sz w:val="24"/>
          <w:szCs w:val="24"/>
          <w:lang w:val="en-US" w:eastAsia="zh-CN"/>
        </w:rPr>
        <w:tab/>
      </w:r>
      <w:r w:rsidR="00726EF3" w:rsidRPr="00726EF3">
        <w:rPr>
          <w:rFonts w:ascii="Times New Roman" w:hAnsi="Times New Roman"/>
          <w:b w:val="0"/>
          <w:bCs/>
          <w:sz w:val="24"/>
          <w:szCs w:val="24"/>
          <w:lang w:val="en-US" w:eastAsia="zh-CN"/>
        </w:rPr>
        <w:t>Discussion on NR-NTN HPUE RX RSD</w:t>
      </w:r>
    </w:p>
    <w:p w14:paraId="2EA6A982" w14:textId="0A798968" w:rsidR="00571C34" w:rsidRPr="002343C4" w:rsidRDefault="00571C34">
      <w:pPr>
        <w:pStyle w:val="af2"/>
        <w:tabs>
          <w:tab w:val="left" w:pos="2160"/>
        </w:tabs>
        <w:spacing w:after="120"/>
        <w:ind w:left="2610" w:hanging="2610"/>
        <w:jc w:val="both"/>
        <w:rPr>
          <w:rFonts w:ascii="Times New Roman" w:hAnsi="Times New Roman"/>
          <w:sz w:val="24"/>
          <w:szCs w:val="24"/>
          <w:lang w:val="en-US" w:eastAsia="zh-CN"/>
        </w:rPr>
      </w:pPr>
      <w:r w:rsidRPr="002343C4">
        <w:rPr>
          <w:rFonts w:ascii="Times New Roman" w:hAnsi="Times New Roman"/>
          <w:sz w:val="24"/>
          <w:szCs w:val="24"/>
          <w:lang w:eastAsia="zh-CN"/>
        </w:rPr>
        <w:t>Document for:</w:t>
      </w:r>
      <w:r w:rsidRPr="002343C4">
        <w:rPr>
          <w:rFonts w:ascii="Times New Roman" w:hAnsi="Times New Roman"/>
          <w:sz w:val="24"/>
          <w:szCs w:val="24"/>
          <w:lang w:eastAsia="zh-CN"/>
        </w:rPr>
        <w:tab/>
      </w:r>
      <w:bookmarkStart w:id="2" w:name="OLE_LINK16"/>
      <w:r w:rsidR="000F1D1B" w:rsidRPr="002343C4">
        <w:rPr>
          <w:rFonts w:ascii="Times New Roman" w:hAnsi="Times New Roman"/>
          <w:b w:val="0"/>
          <w:sz w:val="24"/>
          <w:szCs w:val="24"/>
          <w:lang w:eastAsia="zh-CN"/>
        </w:rPr>
        <w:t>Discussion</w:t>
      </w:r>
      <w:bookmarkEnd w:id="2"/>
    </w:p>
    <w:p w14:paraId="4AC1A53C" w14:textId="77777777" w:rsidR="00571C34" w:rsidRPr="002343C4" w:rsidRDefault="00571C34">
      <w:pPr>
        <w:pStyle w:val="af2"/>
        <w:tabs>
          <w:tab w:val="left" w:pos="2160"/>
        </w:tabs>
        <w:spacing w:after="120"/>
        <w:jc w:val="both"/>
        <w:rPr>
          <w:rFonts w:ascii="Times New Roman" w:hAnsi="Times New Roman"/>
          <w:sz w:val="20"/>
          <w:lang w:eastAsia="zh-CN"/>
        </w:rPr>
      </w:pPr>
      <w:r w:rsidRPr="002343C4">
        <w:rPr>
          <w:rFonts w:ascii="Times New Roman" w:hAnsi="Times New Roman"/>
          <w:sz w:val="20"/>
          <w:lang w:eastAsia="zh-CN"/>
        </w:rPr>
        <w:t xml:space="preserve"> </w:t>
      </w:r>
    </w:p>
    <w:p w14:paraId="01ECD3CE" w14:textId="77777777" w:rsidR="00571C34" w:rsidRPr="002343C4" w:rsidRDefault="00571C34">
      <w:pPr>
        <w:pStyle w:val="1"/>
        <w:numPr>
          <w:ilvl w:val="0"/>
          <w:numId w:val="1"/>
        </w:numPr>
        <w:tabs>
          <w:tab w:val="left" w:pos="420"/>
        </w:tabs>
        <w:spacing w:before="0" w:after="120"/>
        <w:rPr>
          <w:rFonts w:ascii="Times New Roman" w:hAnsi="Times New Roman"/>
          <w:b/>
          <w:sz w:val="28"/>
          <w:szCs w:val="24"/>
          <w:lang w:eastAsia="zh-CN"/>
        </w:rPr>
      </w:pPr>
      <w:r w:rsidRPr="002343C4">
        <w:rPr>
          <w:rFonts w:ascii="Times New Roman" w:hAnsi="Times New Roman"/>
          <w:b/>
          <w:sz w:val="28"/>
          <w:szCs w:val="24"/>
          <w:lang w:eastAsia="zh-CN"/>
        </w:rPr>
        <w:t>Introduction</w:t>
      </w:r>
    </w:p>
    <w:p w14:paraId="7C77E560" w14:textId="083B9C17" w:rsidR="00484392" w:rsidRDefault="00484392" w:rsidP="00484392">
      <w:pPr>
        <w:jc w:val="both"/>
        <w:rPr>
          <w:szCs w:val="22"/>
          <w:lang w:eastAsia="zh-CN"/>
        </w:rPr>
      </w:pPr>
      <w:bookmarkStart w:id="3" w:name="OLE_LINK205"/>
      <w:bookmarkStart w:id="4" w:name="OLE_LINK91"/>
      <w:bookmarkStart w:id="5" w:name="OLE_LINK90"/>
      <w:bookmarkStart w:id="6" w:name="OLE_LINK6"/>
      <w:r>
        <w:rPr>
          <w:szCs w:val="22"/>
          <w:lang w:eastAsia="zh-CN"/>
        </w:rPr>
        <w:t xml:space="preserve">In RAN#103 plenary meeting, the WID </w:t>
      </w:r>
      <w:bookmarkStart w:id="7" w:name="OLE_LINK416"/>
      <w:r>
        <w:rPr>
          <w:szCs w:val="22"/>
          <w:lang w:eastAsia="zh-CN"/>
        </w:rPr>
        <w:t xml:space="preserve">on </w:t>
      </w:r>
      <w:bookmarkStart w:id="8" w:name="OLE_LINK188"/>
      <w:bookmarkEnd w:id="7"/>
      <w:r>
        <w:rPr>
          <w:szCs w:val="22"/>
          <w:lang w:eastAsia="zh-CN"/>
        </w:rPr>
        <w:t>enhanced requirements and test methodology for NR and IoT NTN</w:t>
      </w:r>
      <w:bookmarkEnd w:id="8"/>
      <w:r>
        <w:rPr>
          <w:szCs w:val="22"/>
          <w:lang w:eastAsia="zh-CN"/>
        </w:rPr>
        <w:t xml:space="preserve"> was approved in [1]. One of the main objectives is to enable PC2/PC1.5 high</w:t>
      </w:r>
      <w:r>
        <w:rPr>
          <w:rFonts w:ascii="新細明體" w:eastAsia="新細明體" w:hAnsi="新細明體" w:hint="eastAsia"/>
          <w:szCs w:val="22"/>
          <w:lang w:eastAsia="zh-TW"/>
        </w:rPr>
        <w:t xml:space="preserve"> </w:t>
      </w:r>
      <w:r>
        <w:rPr>
          <w:rFonts w:eastAsia="新細明體"/>
          <w:szCs w:val="22"/>
          <w:lang w:eastAsia="zh-TW"/>
        </w:rPr>
        <w:t>power UE (HPUE)</w:t>
      </w:r>
      <w:r>
        <w:rPr>
          <w:szCs w:val="22"/>
          <w:lang w:eastAsia="zh-CN"/>
        </w:rPr>
        <w:t xml:space="preserve"> with defining RF requirements targeting at support of NR-NTN UEs for FR1 single carrier scenario.</w:t>
      </w:r>
      <w:bookmarkEnd w:id="3"/>
      <w:r>
        <w:rPr>
          <w:szCs w:val="22"/>
          <w:lang w:eastAsia="zh-CN"/>
        </w:rPr>
        <w:t xml:space="preserve"> </w:t>
      </w:r>
    </w:p>
    <w:p w14:paraId="1EA79966" w14:textId="7021916B" w:rsidR="00484392" w:rsidRDefault="00484392" w:rsidP="00484392">
      <w:pPr>
        <w:jc w:val="both"/>
        <w:rPr>
          <w:szCs w:val="22"/>
          <w:lang w:eastAsia="zh-CN"/>
        </w:rPr>
      </w:pPr>
      <w:bookmarkStart w:id="9" w:name="OLE_LINK206"/>
      <w:r>
        <w:rPr>
          <w:szCs w:val="22"/>
          <w:lang w:eastAsia="zh-CN"/>
        </w:rPr>
        <w:t xml:space="preserve">In this contribution, </w:t>
      </w:r>
      <w:r>
        <w:rPr>
          <w:lang w:eastAsia="zh-CN"/>
        </w:rPr>
        <w:t>our evaluation about PC2 and PC1.5 HPUE RX reference sensitivity degradation (RSD) requirements for NR NTN</w:t>
      </w:r>
      <w:r>
        <w:rPr>
          <w:rFonts w:ascii="新細明體" w:eastAsia="新細明體" w:hAnsi="新細明體" w:hint="eastAsia"/>
          <w:lang w:eastAsia="zh-TW"/>
        </w:rPr>
        <w:t xml:space="preserve"> </w:t>
      </w:r>
      <w:r>
        <w:rPr>
          <w:lang w:eastAsia="zh-CN"/>
        </w:rPr>
        <w:t>is provided for discussion</w:t>
      </w:r>
      <w:r>
        <w:rPr>
          <w:szCs w:val="22"/>
          <w:lang w:eastAsia="zh-CN"/>
        </w:rPr>
        <w:t>.</w:t>
      </w:r>
      <w:bookmarkEnd w:id="9"/>
      <w:r>
        <w:rPr>
          <w:szCs w:val="22"/>
          <w:lang w:eastAsia="zh-CN"/>
        </w:rPr>
        <w:t xml:space="preserve"> </w:t>
      </w:r>
      <w:bookmarkEnd w:id="4"/>
      <w:bookmarkEnd w:id="5"/>
      <w:bookmarkEnd w:id="6"/>
    </w:p>
    <w:p w14:paraId="4A504413" w14:textId="77777777" w:rsidR="00911CC2" w:rsidRPr="002343C4" w:rsidRDefault="00571C34" w:rsidP="00911CC2">
      <w:pPr>
        <w:pStyle w:val="1"/>
        <w:numPr>
          <w:ilvl w:val="0"/>
          <w:numId w:val="1"/>
        </w:numPr>
        <w:tabs>
          <w:tab w:val="left" w:pos="420"/>
        </w:tabs>
        <w:spacing w:before="0" w:after="120"/>
        <w:rPr>
          <w:rFonts w:ascii="Times New Roman" w:hAnsi="Times New Roman"/>
          <w:b/>
          <w:sz w:val="28"/>
          <w:szCs w:val="24"/>
          <w:lang w:eastAsia="zh-CN"/>
        </w:rPr>
      </w:pPr>
      <w:r w:rsidRPr="002343C4">
        <w:rPr>
          <w:rFonts w:ascii="Times New Roman" w:hAnsi="Times New Roman"/>
          <w:b/>
          <w:sz w:val="28"/>
          <w:szCs w:val="24"/>
          <w:lang w:eastAsia="zh-CN"/>
        </w:rPr>
        <w:t>Discussion</w:t>
      </w:r>
    </w:p>
    <w:p w14:paraId="045062ED" w14:textId="70721E78" w:rsidR="00A37FE1" w:rsidRPr="002343C4" w:rsidRDefault="00A0758B" w:rsidP="00A37FE1">
      <w:pPr>
        <w:rPr>
          <w:b/>
          <w:lang w:eastAsia="zh-CN"/>
        </w:rPr>
      </w:pPr>
      <w:bookmarkStart w:id="10" w:name="OLE_LINK278"/>
      <w:r w:rsidRPr="002343C4">
        <w:rPr>
          <w:b/>
          <w:lang w:eastAsia="zh-CN"/>
        </w:rPr>
        <w:t>2.1</w:t>
      </w:r>
      <w:r w:rsidRPr="002343C4">
        <w:rPr>
          <w:b/>
          <w:lang w:eastAsia="zh-CN"/>
        </w:rPr>
        <w:tab/>
      </w:r>
      <w:r w:rsidRPr="002343C4">
        <w:rPr>
          <w:b/>
          <w:lang w:eastAsia="zh-CN"/>
        </w:rPr>
        <w:tab/>
      </w:r>
      <w:r w:rsidR="00484392" w:rsidRPr="00484392">
        <w:rPr>
          <w:b/>
          <w:lang w:eastAsia="zh-CN"/>
        </w:rPr>
        <w:t>High power UE (HPUE) for NTN</w:t>
      </w:r>
      <w:r w:rsidR="00484392">
        <w:rPr>
          <w:b/>
          <w:lang w:eastAsia="zh-CN"/>
        </w:rPr>
        <w:t xml:space="preserve"> </w:t>
      </w:r>
    </w:p>
    <w:p w14:paraId="40DCFF92" w14:textId="77777777" w:rsidR="00484392" w:rsidRDefault="00484392" w:rsidP="00484392">
      <w:pPr>
        <w:rPr>
          <w:rFonts w:eastAsia="新細明體"/>
          <w:lang w:eastAsia="zh-TW"/>
        </w:rPr>
      </w:pPr>
      <w:bookmarkStart w:id="11" w:name="OLE_LINK418"/>
      <w:bookmarkEnd w:id="10"/>
      <w:r>
        <w:rPr>
          <w:rFonts w:eastAsia="新細明體"/>
          <w:lang w:eastAsia="zh-TW"/>
        </w:rPr>
        <w:t xml:space="preserve">Some of the main Rel-19 WID [1] objectives </w:t>
      </w:r>
      <w:r>
        <w:rPr>
          <w:szCs w:val="22"/>
          <w:lang w:eastAsia="zh-CN"/>
        </w:rPr>
        <w:t>for enhanced requirements and test methodology for NR and IoT NTN</w:t>
      </w:r>
      <w:r>
        <w:rPr>
          <w:rFonts w:eastAsia="新細明體"/>
          <w:lang w:eastAsia="zh-TW"/>
        </w:rPr>
        <w:t xml:space="preserve"> are shown below. </w:t>
      </w:r>
      <w:bookmarkEnd w:id="11"/>
      <w:r>
        <w:rPr>
          <w:rFonts w:eastAsia="新細明體"/>
          <w:lang w:eastAsia="zh-TW"/>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484392" w14:paraId="679068AD" w14:textId="77777777" w:rsidTr="00484392">
        <w:tc>
          <w:tcPr>
            <w:tcW w:w="9695" w:type="dxa"/>
            <w:tcBorders>
              <w:top w:val="single" w:sz="4" w:space="0" w:color="auto"/>
              <w:left w:val="single" w:sz="4" w:space="0" w:color="auto"/>
              <w:bottom w:val="single" w:sz="4" w:space="0" w:color="auto"/>
              <w:right w:val="single" w:sz="4" w:space="0" w:color="auto"/>
            </w:tcBorders>
          </w:tcPr>
          <w:p w14:paraId="794550FD" w14:textId="77777777" w:rsidR="00484392" w:rsidRDefault="00484392" w:rsidP="00484392">
            <w:pPr>
              <w:pStyle w:val="afb"/>
              <w:widowControl w:val="0"/>
              <w:numPr>
                <w:ilvl w:val="0"/>
                <w:numId w:val="48"/>
              </w:numPr>
              <w:ind w:firstLineChars="0"/>
              <w:rPr>
                <w:rFonts w:ascii="Times New Roman" w:hAnsi="Times New Roman" w:cs="Times New Roman"/>
                <w:sz w:val="20"/>
                <w:szCs w:val="20"/>
              </w:rPr>
            </w:pPr>
            <w:r>
              <w:rPr>
                <w:rFonts w:ascii="Times New Roman" w:hAnsi="Times New Roman" w:cs="Times New Roman"/>
                <w:sz w:val="20"/>
                <w:szCs w:val="20"/>
              </w:rPr>
              <w:t xml:space="preserve">Conduct the coexistence analysis based on TR 38.863 for the above example bands and corresponding power </w:t>
            </w:r>
            <w:proofErr w:type="gramStart"/>
            <w:r>
              <w:rPr>
                <w:rFonts w:ascii="Times New Roman" w:hAnsi="Times New Roman" w:cs="Times New Roman"/>
                <w:sz w:val="20"/>
                <w:szCs w:val="20"/>
              </w:rPr>
              <w:t>classes</w:t>
            </w:r>
            <w:proofErr w:type="gramEnd"/>
          </w:p>
          <w:p w14:paraId="7340E8A7" w14:textId="77777777" w:rsidR="00484392" w:rsidRDefault="00484392" w:rsidP="00484392">
            <w:pPr>
              <w:pStyle w:val="afb"/>
              <w:widowControl w:val="0"/>
              <w:numPr>
                <w:ilvl w:val="1"/>
                <w:numId w:val="48"/>
              </w:numPr>
              <w:ind w:firstLineChars="0"/>
              <w:rPr>
                <w:rFonts w:ascii="Times New Roman" w:hAnsi="Times New Roman" w:cs="Times New Roman"/>
                <w:sz w:val="20"/>
                <w:szCs w:val="20"/>
              </w:rPr>
            </w:pPr>
            <w:r>
              <w:rPr>
                <w:rFonts w:ascii="Times New Roman" w:hAnsi="Times New Roman" w:cs="Times New Roman"/>
                <w:sz w:val="20"/>
                <w:szCs w:val="20"/>
              </w:rPr>
              <w:t>Evaluate the impact on the uplink performance of TN (Terrestrial network)</w:t>
            </w:r>
          </w:p>
          <w:p w14:paraId="1C2A3A7E" w14:textId="77777777" w:rsidR="00484392" w:rsidRDefault="00484392" w:rsidP="00484392">
            <w:pPr>
              <w:pStyle w:val="afb"/>
              <w:widowControl w:val="0"/>
              <w:numPr>
                <w:ilvl w:val="2"/>
                <w:numId w:val="48"/>
              </w:numPr>
              <w:ind w:firstLineChars="0"/>
              <w:rPr>
                <w:rFonts w:ascii="Times New Roman" w:hAnsi="Times New Roman" w:cs="Times New Roman"/>
                <w:sz w:val="20"/>
                <w:szCs w:val="20"/>
              </w:rPr>
            </w:pPr>
            <w:r>
              <w:rPr>
                <w:rFonts w:ascii="Times New Roman" w:hAnsi="Times New Roman" w:cs="Times New Roman"/>
                <w:sz w:val="20"/>
                <w:szCs w:val="20"/>
              </w:rPr>
              <w:t xml:space="preserve">Example bands include bands n256 and 256, n255 and </w:t>
            </w:r>
            <w:proofErr w:type="gramStart"/>
            <w:r>
              <w:rPr>
                <w:rFonts w:ascii="Times New Roman" w:hAnsi="Times New Roman" w:cs="Times New Roman"/>
                <w:sz w:val="20"/>
                <w:szCs w:val="20"/>
              </w:rPr>
              <w:t>255</w:t>
            </w:r>
            <w:proofErr w:type="gramEnd"/>
          </w:p>
          <w:p w14:paraId="1B12B5F0" w14:textId="77777777" w:rsidR="00484392" w:rsidRDefault="00484392" w:rsidP="00484392">
            <w:pPr>
              <w:pStyle w:val="afb"/>
              <w:widowControl w:val="0"/>
              <w:numPr>
                <w:ilvl w:val="2"/>
                <w:numId w:val="48"/>
              </w:numPr>
              <w:ind w:firstLineChars="0"/>
              <w:rPr>
                <w:rFonts w:ascii="Times New Roman" w:hAnsi="Times New Roman" w:cs="Times New Roman"/>
                <w:sz w:val="20"/>
                <w:szCs w:val="20"/>
              </w:rPr>
            </w:pPr>
            <w:r>
              <w:rPr>
                <w:rFonts w:ascii="Times New Roman" w:hAnsi="Times New Roman" w:cs="Times New Roman"/>
                <w:sz w:val="20"/>
                <w:szCs w:val="20"/>
              </w:rPr>
              <w:t>PC2, PC1.5 (for NR-NTN only) and PC1 will be evaluated for ACLR and ACS</w:t>
            </w:r>
          </w:p>
          <w:p w14:paraId="37DA7A93" w14:textId="77777777" w:rsidR="00484392" w:rsidRDefault="00484392" w:rsidP="00484392">
            <w:pPr>
              <w:pStyle w:val="afb"/>
              <w:widowControl w:val="0"/>
              <w:numPr>
                <w:ilvl w:val="2"/>
                <w:numId w:val="48"/>
              </w:numPr>
              <w:ind w:firstLineChars="0"/>
              <w:rPr>
                <w:rFonts w:ascii="Times New Roman" w:hAnsi="Times New Roman" w:cs="Times New Roman"/>
                <w:sz w:val="20"/>
                <w:szCs w:val="20"/>
              </w:rPr>
            </w:pPr>
            <w:r>
              <w:rPr>
                <w:rFonts w:ascii="Times New Roman" w:hAnsi="Times New Roman" w:cs="Times New Roman"/>
                <w:sz w:val="20"/>
                <w:szCs w:val="20"/>
              </w:rPr>
              <w:t>For NR-NTN and IoT-NTN: coexistence studies shall be carried out under the same conditions, including geographical separation between NTN UE and Terrestrial Networks (TN), as the co-existence studies in Rel-17 and Rel-18</w:t>
            </w:r>
          </w:p>
          <w:p w14:paraId="539D30B1" w14:textId="77777777" w:rsidR="00484392" w:rsidRDefault="00484392">
            <w:pPr>
              <w:pStyle w:val="afb"/>
              <w:widowControl w:val="0"/>
              <w:ind w:left="1260" w:firstLineChars="0" w:firstLine="0"/>
              <w:rPr>
                <w:rFonts w:ascii="Times New Roman" w:hAnsi="Times New Roman" w:cs="Times New Roman"/>
                <w:sz w:val="20"/>
                <w:szCs w:val="20"/>
              </w:rPr>
            </w:pPr>
          </w:p>
          <w:p w14:paraId="5061E797" w14:textId="77777777" w:rsidR="00484392" w:rsidRDefault="00484392" w:rsidP="00484392">
            <w:pPr>
              <w:pStyle w:val="afb"/>
              <w:widowControl w:val="0"/>
              <w:numPr>
                <w:ilvl w:val="0"/>
                <w:numId w:val="48"/>
              </w:numPr>
              <w:ind w:firstLineChars="0"/>
              <w:rPr>
                <w:rFonts w:ascii="Times New Roman" w:hAnsi="Times New Roman" w:cs="Times New Roman"/>
                <w:sz w:val="20"/>
                <w:szCs w:val="20"/>
              </w:rPr>
            </w:pPr>
            <w:r>
              <w:rPr>
                <w:rFonts w:ascii="Times New Roman" w:hAnsi="Times New Roman" w:cs="Times New Roman"/>
                <w:sz w:val="20"/>
                <w:szCs w:val="20"/>
              </w:rPr>
              <w:t xml:space="preserve">Specify high power UE (HPUE) for NR-NTN (Non-Terrestrial Networks) and IoT-NTN (NB-IoT and </w:t>
            </w:r>
            <w:proofErr w:type="spellStart"/>
            <w:r>
              <w:rPr>
                <w:rFonts w:ascii="Times New Roman" w:hAnsi="Times New Roman" w:cs="Times New Roman"/>
                <w:sz w:val="20"/>
                <w:szCs w:val="20"/>
              </w:rPr>
              <w:t>eMTC</w:t>
            </w:r>
            <w:proofErr w:type="spellEnd"/>
            <w:r>
              <w:rPr>
                <w:rFonts w:ascii="Times New Roman" w:hAnsi="Times New Roman" w:cs="Times New Roman"/>
                <w:sz w:val="20"/>
                <w:szCs w:val="20"/>
              </w:rPr>
              <w:t xml:space="preserve"> based NTN) in FR1-NTN bands and the corresponding LTE NTN bands for the single uplink (UL) carrier </w:t>
            </w:r>
            <w:proofErr w:type="gramStart"/>
            <w:r>
              <w:rPr>
                <w:rFonts w:ascii="Times New Roman" w:hAnsi="Times New Roman" w:cs="Times New Roman"/>
                <w:sz w:val="20"/>
                <w:szCs w:val="20"/>
              </w:rPr>
              <w:t>scenario</w:t>
            </w:r>
            <w:proofErr w:type="gramEnd"/>
          </w:p>
          <w:p w14:paraId="56FE7E45" w14:textId="77777777" w:rsidR="00484392" w:rsidRDefault="00484392" w:rsidP="00484392">
            <w:pPr>
              <w:pStyle w:val="afb"/>
              <w:widowControl w:val="0"/>
              <w:numPr>
                <w:ilvl w:val="1"/>
                <w:numId w:val="48"/>
              </w:numPr>
              <w:ind w:firstLineChars="0"/>
              <w:rPr>
                <w:rFonts w:ascii="Times New Roman" w:hAnsi="Times New Roman" w:cs="Times New Roman"/>
                <w:sz w:val="20"/>
                <w:szCs w:val="20"/>
              </w:rPr>
            </w:pPr>
            <w:r>
              <w:rPr>
                <w:rFonts w:ascii="Times New Roman" w:hAnsi="Times New Roman" w:cs="Times New Roman"/>
                <w:sz w:val="20"/>
                <w:szCs w:val="20"/>
              </w:rPr>
              <w:t>Support UE with power class 2 (PC2, 26 dBm) that applies to both handheld and non-handheld based on the co-existence study.</w:t>
            </w:r>
          </w:p>
          <w:p w14:paraId="7C3F04EA" w14:textId="77777777" w:rsidR="00484392" w:rsidRDefault="00484392" w:rsidP="00484392">
            <w:pPr>
              <w:pStyle w:val="afb"/>
              <w:widowControl w:val="0"/>
              <w:numPr>
                <w:ilvl w:val="1"/>
                <w:numId w:val="48"/>
              </w:numPr>
              <w:ind w:firstLineChars="0"/>
              <w:rPr>
                <w:rFonts w:ascii="Times New Roman" w:hAnsi="Times New Roman" w:cs="Times New Roman"/>
                <w:sz w:val="20"/>
                <w:szCs w:val="20"/>
              </w:rPr>
            </w:pPr>
            <w:r>
              <w:rPr>
                <w:rFonts w:ascii="Times New Roman" w:hAnsi="Times New Roman" w:cs="Times New Roman"/>
                <w:sz w:val="20"/>
                <w:szCs w:val="20"/>
              </w:rPr>
              <w:t xml:space="preserve">Support other power classes based on the co-existence and feasibility </w:t>
            </w:r>
            <w:proofErr w:type="gramStart"/>
            <w:r>
              <w:rPr>
                <w:rFonts w:ascii="Times New Roman" w:hAnsi="Times New Roman" w:cs="Times New Roman"/>
                <w:sz w:val="20"/>
                <w:szCs w:val="20"/>
              </w:rPr>
              <w:t>study</w:t>
            </w:r>
            <w:proofErr w:type="gramEnd"/>
          </w:p>
          <w:p w14:paraId="18AC7BC6" w14:textId="77777777" w:rsidR="00484392" w:rsidRDefault="00484392" w:rsidP="00484392">
            <w:pPr>
              <w:pStyle w:val="afb"/>
              <w:widowControl w:val="0"/>
              <w:numPr>
                <w:ilvl w:val="2"/>
                <w:numId w:val="48"/>
              </w:numPr>
              <w:ind w:firstLineChars="0"/>
              <w:rPr>
                <w:rFonts w:ascii="Times New Roman" w:hAnsi="Times New Roman" w:cs="Times New Roman"/>
                <w:sz w:val="20"/>
                <w:szCs w:val="20"/>
              </w:rPr>
            </w:pPr>
            <w:r>
              <w:rPr>
                <w:rFonts w:ascii="Times New Roman" w:hAnsi="Times New Roman" w:cs="Times New Roman"/>
                <w:sz w:val="20"/>
                <w:szCs w:val="20"/>
              </w:rPr>
              <w:t xml:space="preserve">Non-handheld UE is </w:t>
            </w:r>
            <w:proofErr w:type="gramStart"/>
            <w:r>
              <w:rPr>
                <w:rFonts w:ascii="Times New Roman" w:hAnsi="Times New Roman" w:cs="Times New Roman"/>
                <w:sz w:val="20"/>
                <w:szCs w:val="20"/>
              </w:rPr>
              <w:t>prioritized</w:t>
            </w:r>
            <w:proofErr w:type="gramEnd"/>
          </w:p>
          <w:p w14:paraId="2C150AA9" w14:textId="77777777" w:rsidR="00484392" w:rsidRDefault="00484392" w:rsidP="00484392">
            <w:pPr>
              <w:pStyle w:val="afb"/>
              <w:widowControl w:val="0"/>
              <w:numPr>
                <w:ilvl w:val="1"/>
                <w:numId w:val="48"/>
              </w:numPr>
              <w:ind w:firstLineChars="0"/>
              <w:rPr>
                <w:rFonts w:ascii="Times New Roman" w:hAnsi="Times New Roman" w:cs="Times New Roman"/>
                <w:sz w:val="20"/>
                <w:szCs w:val="20"/>
              </w:rPr>
            </w:pPr>
            <w:r>
              <w:rPr>
                <w:rFonts w:ascii="Times New Roman" w:hAnsi="Times New Roman" w:cs="Times New Roman"/>
                <w:sz w:val="20"/>
                <w:szCs w:val="20"/>
              </w:rPr>
              <w:t xml:space="preserve">Specify RF requirements for all considered power classes for NR-NTN and IoT-NTN in FR1-NTN bands and the corresponding LTE NTN </w:t>
            </w:r>
            <w:proofErr w:type="gramStart"/>
            <w:r>
              <w:rPr>
                <w:rFonts w:ascii="Times New Roman" w:hAnsi="Times New Roman" w:cs="Times New Roman"/>
                <w:sz w:val="20"/>
                <w:szCs w:val="20"/>
              </w:rPr>
              <w:t>bands</w:t>
            </w:r>
            <w:proofErr w:type="gramEnd"/>
          </w:p>
          <w:p w14:paraId="3E46C3EB" w14:textId="77777777" w:rsidR="00484392" w:rsidRDefault="00484392" w:rsidP="00484392">
            <w:pPr>
              <w:pStyle w:val="afb"/>
              <w:widowControl w:val="0"/>
              <w:numPr>
                <w:ilvl w:val="2"/>
                <w:numId w:val="48"/>
              </w:numPr>
              <w:ind w:firstLineChars="0"/>
              <w:rPr>
                <w:rFonts w:ascii="Times New Roman" w:hAnsi="Times New Roman" w:cs="Times New Roman"/>
                <w:sz w:val="20"/>
                <w:szCs w:val="20"/>
              </w:rPr>
            </w:pPr>
            <w:r>
              <w:rPr>
                <w:rFonts w:ascii="Times New Roman" w:hAnsi="Times New Roman" w:cs="Times New Roman"/>
                <w:sz w:val="20"/>
                <w:szCs w:val="20"/>
              </w:rPr>
              <w:t xml:space="preserve">Necessary Tx requirements, at least </w:t>
            </w:r>
            <w:proofErr w:type="gramStart"/>
            <w:r>
              <w:rPr>
                <w:rFonts w:ascii="Times New Roman" w:hAnsi="Times New Roman" w:cs="Times New Roman"/>
                <w:sz w:val="20"/>
                <w:szCs w:val="20"/>
              </w:rPr>
              <w:t>including</w:t>
            </w:r>
            <w:proofErr w:type="gramEnd"/>
          </w:p>
          <w:p w14:paraId="3BD6F5FF" w14:textId="77777777" w:rsidR="00484392" w:rsidRDefault="00484392" w:rsidP="00484392">
            <w:pPr>
              <w:pStyle w:val="afb"/>
              <w:widowControl w:val="0"/>
              <w:numPr>
                <w:ilvl w:val="3"/>
                <w:numId w:val="48"/>
              </w:numPr>
              <w:ind w:firstLineChars="0"/>
              <w:rPr>
                <w:rFonts w:ascii="Times New Roman" w:hAnsi="Times New Roman" w:cs="Times New Roman"/>
                <w:sz w:val="20"/>
                <w:szCs w:val="20"/>
              </w:rPr>
            </w:pPr>
            <w:r>
              <w:rPr>
                <w:rFonts w:ascii="Times New Roman" w:hAnsi="Times New Roman" w:cs="Times New Roman"/>
                <w:sz w:val="20"/>
                <w:szCs w:val="20"/>
              </w:rPr>
              <w:t xml:space="preserve">Investigate and if necessary, specify the solution to address potential SAR (Specific Absorption Rate restriction) requirements for handheld </w:t>
            </w:r>
            <w:proofErr w:type="gramStart"/>
            <w:r>
              <w:rPr>
                <w:rFonts w:ascii="Times New Roman" w:hAnsi="Times New Roman" w:cs="Times New Roman"/>
                <w:sz w:val="20"/>
                <w:szCs w:val="20"/>
              </w:rPr>
              <w:t>UE</w:t>
            </w:r>
            <w:proofErr w:type="gramEnd"/>
          </w:p>
          <w:p w14:paraId="40A8197E" w14:textId="77777777" w:rsidR="00484392" w:rsidRDefault="00484392" w:rsidP="00484392">
            <w:pPr>
              <w:pStyle w:val="afb"/>
              <w:widowControl w:val="0"/>
              <w:numPr>
                <w:ilvl w:val="3"/>
                <w:numId w:val="48"/>
              </w:numPr>
              <w:ind w:firstLineChars="0"/>
              <w:rPr>
                <w:rFonts w:ascii="Times New Roman" w:hAnsi="Times New Roman" w:cs="Times New Roman"/>
                <w:sz w:val="20"/>
                <w:szCs w:val="20"/>
              </w:rPr>
            </w:pPr>
            <w:r>
              <w:rPr>
                <w:rFonts w:ascii="Times New Roman" w:hAnsi="Times New Roman" w:cs="Times New Roman"/>
                <w:sz w:val="20"/>
                <w:szCs w:val="20"/>
              </w:rPr>
              <w:t>Specify MPR and A-MPR for the example bands considering the regulation for the corresponding bands, if necessary</w:t>
            </w:r>
          </w:p>
          <w:p w14:paraId="0BE6D928" w14:textId="77777777" w:rsidR="00484392" w:rsidRDefault="00484392" w:rsidP="00484392">
            <w:pPr>
              <w:pStyle w:val="afb"/>
              <w:widowControl w:val="0"/>
              <w:numPr>
                <w:ilvl w:val="2"/>
                <w:numId w:val="48"/>
              </w:numPr>
              <w:ind w:firstLineChars="0"/>
              <w:rPr>
                <w:rFonts w:ascii="Times New Roman" w:hAnsi="Times New Roman" w:cs="Times New Roman"/>
                <w:sz w:val="20"/>
                <w:szCs w:val="20"/>
                <w:highlight w:val="cyan"/>
              </w:rPr>
            </w:pPr>
            <w:r>
              <w:rPr>
                <w:rFonts w:ascii="Times New Roman" w:hAnsi="Times New Roman" w:cs="Times New Roman"/>
                <w:sz w:val="20"/>
                <w:szCs w:val="20"/>
                <w:highlight w:val="cyan"/>
              </w:rPr>
              <w:t xml:space="preserve">Necessary Rx requirements, at least </w:t>
            </w:r>
            <w:proofErr w:type="gramStart"/>
            <w:r>
              <w:rPr>
                <w:rFonts w:ascii="Times New Roman" w:hAnsi="Times New Roman" w:cs="Times New Roman"/>
                <w:sz w:val="20"/>
                <w:szCs w:val="20"/>
                <w:highlight w:val="cyan"/>
              </w:rPr>
              <w:t>including</w:t>
            </w:r>
            <w:proofErr w:type="gramEnd"/>
          </w:p>
          <w:p w14:paraId="322599F7" w14:textId="77777777" w:rsidR="00484392" w:rsidRDefault="00484392" w:rsidP="00484392">
            <w:pPr>
              <w:pStyle w:val="afb"/>
              <w:widowControl w:val="0"/>
              <w:numPr>
                <w:ilvl w:val="3"/>
                <w:numId w:val="48"/>
              </w:numPr>
              <w:ind w:firstLineChars="0"/>
              <w:rPr>
                <w:rFonts w:ascii="Times New Roman" w:hAnsi="Times New Roman" w:cs="Times New Roman"/>
                <w:sz w:val="20"/>
                <w:szCs w:val="20"/>
              </w:rPr>
            </w:pPr>
            <w:r>
              <w:rPr>
                <w:rFonts w:ascii="Times New Roman" w:hAnsi="Times New Roman" w:cs="Times New Roman"/>
                <w:sz w:val="20"/>
                <w:szCs w:val="20"/>
                <w:highlight w:val="cyan"/>
              </w:rPr>
              <w:t>Specify the RSD requirements on the example bands, if necessary</w:t>
            </w:r>
          </w:p>
        </w:tc>
      </w:tr>
    </w:tbl>
    <w:p w14:paraId="2A0CADC9" w14:textId="77777777" w:rsidR="00484392" w:rsidRDefault="00484392" w:rsidP="00484392">
      <w:pPr>
        <w:rPr>
          <w:rFonts w:eastAsia="新細明體"/>
          <w:lang w:eastAsia="zh-TW"/>
        </w:rPr>
      </w:pPr>
    </w:p>
    <w:p w14:paraId="4F70964E" w14:textId="77777777" w:rsidR="00FF25E2" w:rsidRPr="002343C4" w:rsidRDefault="00FF25E2" w:rsidP="00A37FE1">
      <w:pPr>
        <w:rPr>
          <w:lang w:eastAsia="zh-CN"/>
        </w:rPr>
      </w:pPr>
    </w:p>
    <w:p w14:paraId="6E314874" w14:textId="6186E2BB" w:rsidR="003D5ECC" w:rsidRPr="002343C4" w:rsidRDefault="003D5ECC" w:rsidP="00A37FE1">
      <w:pPr>
        <w:rPr>
          <w:b/>
          <w:lang w:eastAsia="zh-CN"/>
        </w:rPr>
      </w:pPr>
      <w:r w:rsidRPr="002343C4">
        <w:rPr>
          <w:b/>
          <w:lang w:eastAsia="zh-CN"/>
        </w:rPr>
        <w:t>2.2</w:t>
      </w:r>
      <w:r w:rsidRPr="002343C4">
        <w:rPr>
          <w:b/>
          <w:lang w:eastAsia="zh-CN"/>
        </w:rPr>
        <w:tab/>
      </w:r>
      <w:r w:rsidRPr="002343C4">
        <w:rPr>
          <w:b/>
          <w:lang w:eastAsia="zh-CN"/>
        </w:rPr>
        <w:tab/>
      </w:r>
      <w:bookmarkStart w:id="12" w:name="OLE_LINK44"/>
      <w:r w:rsidR="00D41018">
        <w:rPr>
          <w:b/>
          <w:lang w:eastAsia="zh-CN"/>
        </w:rPr>
        <w:t>Previous Meeting Agreements</w:t>
      </w:r>
      <w:bookmarkEnd w:id="12"/>
    </w:p>
    <w:p w14:paraId="5D6C0D0E" w14:textId="77777777" w:rsidR="00B86653" w:rsidRDefault="00B86653" w:rsidP="00B86653">
      <w:pPr>
        <w:rPr>
          <w:rFonts w:eastAsia="新細明體"/>
          <w:lang w:eastAsia="zh-TW"/>
        </w:rPr>
      </w:pPr>
      <w:bookmarkStart w:id="13" w:name="OLE_LINK45"/>
      <w:r>
        <w:rPr>
          <w:rFonts w:eastAsia="新細明體"/>
          <w:lang w:eastAsia="zh-TW"/>
        </w:rPr>
        <w:t>Based on the WID’s objective, it indicates that it is necessary to evaluate whether RX RSD requirements would be needed when TX HPUE is enabled.</w:t>
      </w:r>
      <w:bookmarkStart w:id="14" w:name="OLE_LINK37"/>
      <w:r>
        <w:rPr>
          <w:rFonts w:eastAsia="新細明體"/>
          <w:lang w:eastAsia="zh-TW"/>
        </w:rPr>
        <w:t xml:space="preserve">  In RAN4#112bis meeting, the agreed WF [2] </w:t>
      </w:r>
      <w:bookmarkEnd w:id="14"/>
      <w:r>
        <w:rPr>
          <w:rFonts w:eastAsia="新細明體"/>
          <w:lang w:eastAsia="zh-TW"/>
        </w:rPr>
        <w:t>provided the guidance for following works. The partial contents are listed below for reference.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FF25E2" w14:paraId="7B3CC94F" w14:textId="77777777">
        <w:tc>
          <w:tcPr>
            <w:tcW w:w="9695" w:type="dxa"/>
            <w:shd w:val="clear" w:color="auto" w:fill="auto"/>
          </w:tcPr>
          <w:bookmarkEnd w:id="13"/>
          <w:p w14:paraId="4C26A237" w14:textId="77777777" w:rsidR="00351D48" w:rsidRPr="00351D48" w:rsidRDefault="00351D48" w:rsidP="00351D48">
            <w:pPr>
              <w:rPr>
                <w:b/>
                <w:u w:val="single"/>
              </w:rPr>
            </w:pPr>
            <w:r w:rsidRPr="00351D48">
              <w:rPr>
                <w:b/>
                <w:u w:val="single"/>
              </w:rPr>
              <w:lastRenderedPageBreak/>
              <w:t>Issue 3-2: RSD requirements for PC2</w:t>
            </w:r>
          </w:p>
          <w:p w14:paraId="0129FD5D" w14:textId="77777777" w:rsidR="00351D48" w:rsidRPr="00351D48" w:rsidRDefault="00351D48" w:rsidP="00351D48">
            <w:pPr>
              <w:rPr>
                <w:b/>
                <w:bCs/>
                <w:iCs/>
                <w:lang w:eastAsia="zh-CN"/>
              </w:rPr>
            </w:pPr>
            <w:r w:rsidRPr="00351D48">
              <w:rPr>
                <w:b/>
                <w:bCs/>
                <w:iCs/>
                <w:lang w:eastAsia="zh-CN"/>
              </w:rPr>
              <w:t xml:space="preserve">Agreement: </w:t>
            </w:r>
          </w:p>
          <w:p w14:paraId="42E9830B" w14:textId="77777777" w:rsidR="00351D48" w:rsidRPr="006D7EDD" w:rsidRDefault="00351D48" w:rsidP="00351D48">
            <w:pPr>
              <w:pStyle w:val="afb"/>
              <w:numPr>
                <w:ilvl w:val="0"/>
                <w:numId w:val="49"/>
              </w:numPr>
              <w:overflowPunct w:val="0"/>
              <w:autoSpaceDE w:val="0"/>
              <w:autoSpaceDN w:val="0"/>
              <w:spacing w:after="180"/>
              <w:ind w:firstLineChars="0"/>
              <w:rPr>
                <w:rFonts w:ascii="Times New Roman" w:hAnsi="Times New Roman" w:cs="Times New Roman"/>
                <w:sz w:val="20"/>
                <w:szCs w:val="20"/>
                <w:highlight w:val="cyan"/>
                <w:lang w:eastAsia="en-GB"/>
              </w:rPr>
            </w:pPr>
            <w:bookmarkStart w:id="15" w:name="OLE_LINK30"/>
            <w:r w:rsidRPr="006D7EDD">
              <w:rPr>
                <w:rFonts w:ascii="Times New Roman" w:hAnsi="Times New Roman" w:cs="Times New Roman"/>
                <w:sz w:val="20"/>
                <w:szCs w:val="20"/>
                <w:highlight w:val="cyan"/>
              </w:rPr>
              <w:t>For n256: [0dB] RSD for PC2 NR-NTN for 1Tx and 2Tx</w:t>
            </w:r>
          </w:p>
          <w:p w14:paraId="135527EC" w14:textId="77777777" w:rsidR="00351D48" w:rsidRPr="006D7EDD" w:rsidRDefault="00351D48" w:rsidP="00351D48">
            <w:pPr>
              <w:pStyle w:val="afb"/>
              <w:numPr>
                <w:ilvl w:val="1"/>
                <w:numId w:val="50"/>
              </w:numPr>
              <w:overflowPunct w:val="0"/>
              <w:autoSpaceDE w:val="0"/>
              <w:autoSpaceDN w:val="0"/>
              <w:spacing w:after="180"/>
              <w:ind w:firstLineChars="0"/>
              <w:rPr>
                <w:rFonts w:ascii="Times New Roman" w:eastAsia="新細明體" w:hAnsi="Times New Roman" w:cs="Times New Roman"/>
                <w:iCs/>
                <w:sz w:val="20"/>
                <w:szCs w:val="20"/>
                <w:highlight w:val="cyan"/>
              </w:rPr>
            </w:pPr>
            <w:r w:rsidRPr="006D7EDD">
              <w:rPr>
                <w:rFonts w:ascii="Times New Roman" w:eastAsia="新細明體" w:hAnsi="Times New Roman" w:cs="Times New Roman"/>
                <w:iCs/>
                <w:sz w:val="20"/>
                <w:szCs w:val="20"/>
                <w:highlight w:val="cyan"/>
              </w:rPr>
              <w:t xml:space="preserve">FFS on the </w:t>
            </w:r>
            <w:bookmarkStart w:id="16" w:name="OLE_LINK212"/>
            <w:r w:rsidRPr="006D7EDD">
              <w:rPr>
                <w:rFonts w:ascii="Times New Roman" w:eastAsia="新細明體" w:hAnsi="Times New Roman" w:cs="Times New Roman"/>
                <w:iCs/>
                <w:sz w:val="20"/>
                <w:szCs w:val="20"/>
                <w:highlight w:val="cyan"/>
              </w:rPr>
              <w:t xml:space="preserve">duplexer isolation and PA </w:t>
            </w:r>
            <w:proofErr w:type="gramStart"/>
            <w:r w:rsidRPr="006D7EDD">
              <w:rPr>
                <w:rFonts w:ascii="Times New Roman" w:eastAsia="新細明體" w:hAnsi="Times New Roman" w:cs="Times New Roman"/>
                <w:iCs/>
                <w:sz w:val="20"/>
                <w:szCs w:val="20"/>
                <w:highlight w:val="cyan"/>
              </w:rPr>
              <w:t>interference</w:t>
            </w:r>
            <w:bookmarkEnd w:id="16"/>
            <w:proofErr w:type="gramEnd"/>
          </w:p>
          <w:bookmarkEnd w:id="15"/>
          <w:p w14:paraId="44E94F64" w14:textId="77777777" w:rsidR="00351D48" w:rsidRPr="00351D48" w:rsidRDefault="00351D48" w:rsidP="00351D48">
            <w:pPr>
              <w:rPr>
                <w:rFonts w:eastAsia="新細明體"/>
                <w:i/>
                <w:lang w:eastAsia="zh-CN"/>
              </w:rPr>
            </w:pPr>
          </w:p>
          <w:p w14:paraId="4597942E" w14:textId="77777777" w:rsidR="00351D48" w:rsidRPr="00351D48" w:rsidRDefault="00351D48" w:rsidP="00351D48">
            <w:pPr>
              <w:rPr>
                <w:rFonts w:eastAsia="Times New Roman"/>
                <w:b/>
                <w:u w:val="single"/>
                <w:lang w:eastAsia="ko-KR"/>
              </w:rPr>
            </w:pPr>
            <w:r w:rsidRPr="00351D48">
              <w:rPr>
                <w:b/>
                <w:u w:val="single"/>
                <w:lang w:eastAsia="ko-KR"/>
              </w:rPr>
              <w:t xml:space="preserve">Issue 3-4: </w:t>
            </w:r>
            <w:bookmarkStart w:id="17" w:name="OLE_LINK28"/>
            <w:r w:rsidRPr="00351D48">
              <w:rPr>
                <w:b/>
                <w:u w:val="single"/>
                <w:lang w:eastAsia="ko-KR"/>
              </w:rPr>
              <w:t>REFSENS/RSD testing</w:t>
            </w:r>
            <w:bookmarkEnd w:id="17"/>
          </w:p>
          <w:p w14:paraId="631C9548" w14:textId="77777777" w:rsidR="00351D48" w:rsidRPr="00351D48" w:rsidRDefault="00351D48" w:rsidP="00351D48">
            <w:pPr>
              <w:rPr>
                <w:b/>
                <w:bCs/>
                <w:iCs/>
                <w:lang w:eastAsia="zh-CN"/>
              </w:rPr>
            </w:pPr>
            <w:r w:rsidRPr="00351D48">
              <w:rPr>
                <w:b/>
                <w:bCs/>
                <w:iCs/>
                <w:lang w:eastAsia="zh-CN"/>
              </w:rPr>
              <w:t xml:space="preserve">Agreement: </w:t>
            </w:r>
          </w:p>
          <w:p w14:paraId="2E4836B2" w14:textId="77777777" w:rsidR="00FF25E2" w:rsidRDefault="00351D48" w:rsidP="00351D48">
            <w:pPr>
              <w:pStyle w:val="afb"/>
              <w:numPr>
                <w:ilvl w:val="0"/>
                <w:numId w:val="49"/>
              </w:numPr>
              <w:overflowPunct w:val="0"/>
              <w:autoSpaceDE w:val="0"/>
              <w:autoSpaceDN w:val="0"/>
              <w:spacing w:after="180"/>
              <w:ind w:firstLineChars="0"/>
              <w:rPr>
                <w:rFonts w:ascii="Times New Roman" w:hAnsi="Times New Roman" w:cs="Times New Roman"/>
                <w:sz w:val="20"/>
                <w:szCs w:val="20"/>
                <w:lang w:eastAsia="en-GB"/>
              </w:rPr>
            </w:pPr>
            <w:r w:rsidRPr="00351D48">
              <w:rPr>
                <w:rFonts w:ascii="Times New Roman" w:hAnsi="Times New Roman" w:cs="Times New Roman"/>
                <w:sz w:val="20"/>
                <w:szCs w:val="20"/>
              </w:rPr>
              <w:t xml:space="preserve">For PC2 NR NTN UE, the REFSENs test can adopt the same UL configuration with PC3 NR NTN UE as starting point. </w:t>
            </w:r>
          </w:p>
          <w:p w14:paraId="769B9FFD" w14:textId="77777777" w:rsidR="006D7EDD" w:rsidRDefault="006D7EDD" w:rsidP="006D7EDD">
            <w:pPr>
              <w:pStyle w:val="afb"/>
              <w:overflowPunct w:val="0"/>
              <w:autoSpaceDE w:val="0"/>
              <w:autoSpaceDN w:val="0"/>
              <w:spacing w:after="180"/>
              <w:ind w:firstLineChars="0"/>
              <w:rPr>
                <w:rFonts w:ascii="Times New Roman" w:hAnsi="Times New Roman" w:cs="Times New Roman"/>
                <w:sz w:val="20"/>
                <w:szCs w:val="20"/>
              </w:rPr>
            </w:pPr>
          </w:p>
          <w:p w14:paraId="1D051062" w14:textId="77777777" w:rsidR="006D7EDD" w:rsidRPr="006D7EDD" w:rsidRDefault="006D7EDD" w:rsidP="006D7EDD">
            <w:pPr>
              <w:rPr>
                <w:b/>
                <w:u w:val="single"/>
                <w:lang w:eastAsia="ko-KR"/>
              </w:rPr>
            </w:pPr>
            <w:r w:rsidRPr="006D7EDD">
              <w:rPr>
                <w:b/>
                <w:u w:val="single"/>
                <w:lang w:eastAsia="ko-KR"/>
              </w:rPr>
              <w:t>Issue 3-3: RSD requirements for other PC (PC1.5 and PC1)</w:t>
            </w:r>
          </w:p>
          <w:p w14:paraId="66524AC1" w14:textId="77777777" w:rsidR="006D7EDD" w:rsidRPr="006D7EDD" w:rsidRDefault="006D7EDD" w:rsidP="006D7EDD">
            <w:pPr>
              <w:pStyle w:val="afb"/>
              <w:spacing w:after="120"/>
              <w:ind w:firstLineChars="0" w:firstLine="0"/>
              <w:rPr>
                <w:rFonts w:ascii="Times New Roman" w:hAnsi="Times New Roman" w:cs="Times New Roman"/>
                <w:sz w:val="20"/>
                <w:szCs w:val="20"/>
              </w:rPr>
            </w:pPr>
            <w:r w:rsidRPr="006D7EDD">
              <w:rPr>
                <w:rFonts w:ascii="Times New Roman" w:hAnsi="Times New Roman" w:cs="Times New Roman"/>
                <w:sz w:val="20"/>
                <w:szCs w:val="20"/>
              </w:rPr>
              <w:t>For PC1.5:</w:t>
            </w:r>
          </w:p>
          <w:p w14:paraId="7E0AAF11" w14:textId="77777777" w:rsidR="006D7EDD" w:rsidRPr="006D7EDD" w:rsidRDefault="006D7EDD" w:rsidP="006D7EDD">
            <w:pPr>
              <w:pStyle w:val="afb"/>
              <w:numPr>
                <w:ilvl w:val="1"/>
                <w:numId w:val="51"/>
              </w:numPr>
              <w:autoSpaceDN w:val="0"/>
              <w:spacing w:after="120"/>
              <w:ind w:left="1080" w:firstLineChars="0"/>
              <w:rPr>
                <w:rFonts w:ascii="Times New Roman" w:hAnsi="Times New Roman" w:cs="Times New Roman"/>
                <w:sz w:val="20"/>
                <w:szCs w:val="20"/>
              </w:rPr>
            </w:pPr>
            <w:r w:rsidRPr="006D7EDD">
              <w:rPr>
                <w:rFonts w:ascii="Times New Roman" w:hAnsi="Times New Roman" w:cs="Times New Roman"/>
                <w:sz w:val="20"/>
                <w:szCs w:val="20"/>
              </w:rPr>
              <w:t>Option 1-1: For power class 1.5, more study on RSD is needed for NR-NTN, depending on the conclusion on the feasibility and agreed architecture. (vivo)</w:t>
            </w:r>
          </w:p>
          <w:p w14:paraId="7AEB2106" w14:textId="77777777" w:rsidR="006D7EDD" w:rsidRPr="006D7EDD" w:rsidRDefault="006D7EDD" w:rsidP="006D7EDD">
            <w:pPr>
              <w:pStyle w:val="afb"/>
              <w:numPr>
                <w:ilvl w:val="1"/>
                <w:numId w:val="51"/>
              </w:numPr>
              <w:autoSpaceDN w:val="0"/>
              <w:spacing w:after="120"/>
              <w:ind w:left="1080" w:firstLineChars="0"/>
              <w:rPr>
                <w:rFonts w:ascii="Times New Roman" w:hAnsi="Times New Roman" w:cs="Times New Roman"/>
                <w:sz w:val="20"/>
                <w:szCs w:val="20"/>
              </w:rPr>
            </w:pPr>
            <w:r w:rsidRPr="006D7EDD">
              <w:rPr>
                <w:rFonts w:ascii="Times New Roman" w:hAnsi="Times New Roman" w:cs="Times New Roman"/>
                <w:sz w:val="20"/>
                <w:szCs w:val="20"/>
              </w:rPr>
              <w:t>Option 1-2: If PC1.5 2Tx RSD is studied, it should be based on handheld UE, and can also applied to non-handheld. (vivo)</w:t>
            </w:r>
          </w:p>
          <w:p w14:paraId="295EDB24" w14:textId="77777777" w:rsidR="006D7EDD" w:rsidRPr="006D7EDD" w:rsidRDefault="006D7EDD" w:rsidP="006D7EDD">
            <w:pPr>
              <w:pStyle w:val="afb"/>
              <w:spacing w:after="120"/>
              <w:ind w:firstLineChars="0" w:firstLine="0"/>
              <w:rPr>
                <w:rFonts w:ascii="Times New Roman" w:hAnsi="Times New Roman" w:cs="Times New Roman"/>
                <w:sz w:val="20"/>
                <w:szCs w:val="20"/>
              </w:rPr>
            </w:pPr>
            <w:r w:rsidRPr="006D7EDD">
              <w:rPr>
                <w:rFonts w:ascii="Times New Roman" w:hAnsi="Times New Roman" w:cs="Times New Roman"/>
                <w:sz w:val="20"/>
                <w:szCs w:val="20"/>
              </w:rPr>
              <w:t>For PC 1:</w:t>
            </w:r>
          </w:p>
          <w:p w14:paraId="3709C693" w14:textId="77777777" w:rsidR="006D7EDD" w:rsidRPr="006D7EDD" w:rsidRDefault="006D7EDD" w:rsidP="006D7EDD">
            <w:pPr>
              <w:pStyle w:val="afb"/>
              <w:numPr>
                <w:ilvl w:val="1"/>
                <w:numId w:val="51"/>
              </w:numPr>
              <w:autoSpaceDN w:val="0"/>
              <w:spacing w:after="120"/>
              <w:ind w:left="1080" w:firstLineChars="0"/>
              <w:rPr>
                <w:rFonts w:ascii="Times New Roman" w:hAnsi="Times New Roman" w:cs="Times New Roman"/>
                <w:sz w:val="20"/>
                <w:szCs w:val="20"/>
              </w:rPr>
            </w:pPr>
            <w:r w:rsidRPr="006D7EDD">
              <w:rPr>
                <w:rFonts w:ascii="Times New Roman" w:hAnsi="Times New Roman" w:cs="Times New Roman"/>
                <w:sz w:val="20"/>
                <w:szCs w:val="20"/>
              </w:rPr>
              <w:t>Option 2: For PC1 1Tx for NR-NTN, which is only considered feasible for non-handheld, the RSD is proposed to be 0dB. Whether and how to make it clear in the spec that this is for non-handheld only is FFS. (vivo)</w:t>
            </w:r>
          </w:p>
          <w:p w14:paraId="0D13CEB8" w14:textId="77777777" w:rsidR="006D7EDD" w:rsidRPr="006D7EDD" w:rsidRDefault="006D7EDD" w:rsidP="006D7EDD">
            <w:pPr>
              <w:rPr>
                <w:rFonts w:eastAsia="Times New Roman"/>
                <w:b/>
                <w:bCs/>
                <w:iCs/>
                <w:lang w:eastAsia="zh-CN"/>
              </w:rPr>
            </w:pPr>
            <w:r w:rsidRPr="006D7EDD">
              <w:rPr>
                <w:b/>
                <w:bCs/>
                <w:iCs/>
                <w:lang w:eastAsia="zh-CN"/>
              </w:rPr>
              <w:t>Way forward:</w:t>
            </w:r>
          </w:p>
          <w:p w14:paraId="2C8B68B6" w14:textId="6FB1DD9F" w:rsidR="006D7EDD" w:rsidRPr="00CD440A" w:rsidRDefault="006D7EDD" w:rsidP="00CD440A">
            <w:pPr>
              <w:pStyle w:val="afb"/>
              <w:numPr>
                <w:ilvl w:val="1"/>
                <w:numId w:val="51"/>
              </w:numPr>
              <w:autoSpaceDN w:val="0"/>
              <w:spacing w:after="120"/>
              <w:ind w:left="1080" w:firstLineChars="0"/>
              <w:rPr>
                <w:rFonts w:ascii="Times New Roman" w:hAnsi="Times New Roman" w:cs="Times New Roman"/>
                <w:sz w:val="20"/>
                <w:szCs w:val="20"/>
                <w:highlight w:val="cyan"/>
              </w:rPr>
            </w:pPr>
            <w:r w:rsidRPr="00CD440A">
              <w:rPr>
                <w:rFonts w:ascii="Times New Roman" w:hAnsi="Times New Roman" w:cs="Times New Roman"/>
                <w:sz w:val="20"/>
                <w:szCs w:val="20"/>
                <w:highlight w:val="cyan"/>
              </w:rPr>
              <w:t>FFS RSD for PC1/PC1.5 for applicable UE architectures.</w:t>
            </w:r>
          </w:p>
        </w:tc>
      </w:tr>
    </w:tbl>
    <w:p w14:paraId="72168CF8" w14:textId="77777777" w:rsidR="009A7C18" w:rsidRPr="002343C4" w:rsidRDefault="009A7C18" w:rsidP="00A37FE1">
      <w:pPr>
        <w:rPr>
          <w:lang w:eastAsia="zh-CN"/>
        </w:rPr>
      </w:pPr>
    </w:p>
    <w:p w14:paraId="735CAF44" w14:textId="660D00F7" w:rsidR="003D5ECC" w:rsidRDefault="003D5ECC" w:rsidP="00A37FE1">
      <w:pPr>
        <w:rPr>
          <w:b/>
          <w:lang w:eastAsia="zh-CN"/>
        </w:rPr>
      </w:pPr>
      <w:r w:rsidRPr="002343C4">
        <w:rPr>
          <w:b/>
          <w:lang w:eastAsia="zh-CN"/>
        </w:rPr>
        <w:t>2.3</w:t>
      </w:r>
      <w:r w:rsidRPr="002343C4">
        <w:rPr>
          <w:b/>
          <w:lang w:eastAsia="zh-CN"/>
        </w:rPr>
        <w:tab/>
      </w:r>
      <w:r w:rsidRPr="002343C4">
        <w:rPr>
          <w:b/>
          <w:lang w:eastAsia="zh-CN"/>
        </w:rPr>
        <w:tab/>
        <w:t xml:space="preserve">UE RF requirements </w:t>
      </w:r>
    </w:p>
    <w:p w14:paraId="4622EB85" w14:textId="497EBC4A" w:rsidR="00A63CBA" w:rsidRPr="00C12D0C" w:rsidRDefault="00C12D0C" w:rsidP="005268B1">
      <w:pPr>
        <w:rPr>
          <w:rFonts w:eastAsia="新細明體"/>
          <w:b/>
          <w:bCs/>
          <w:lang w:eastAsia="zh-TW"/>
        </w:rPr>
      </w:pPr>
      <w:bookmarkStart w:id="18" w:name="OLE_LINK23"/>
      <w:bookmarkStart w:id="19" w:name="OLE_LINK209"/>
      <w:bookmarkStart w:id="20" w:name="OLE_LINK139"/>
      <w:bookmarkStart w:id="21" w:name="OLE_LINK146"/>
      <w:bookmarkStart w:id="22" w:name="OLE_LINK160"/>
      <w:bookmarkStart w:id="23" w:name="OLE_LINK275"/>
      <w:bookmarkStart w:id="24" w:name="OLE_LINK295"/>
      <w:bookmarkStart w:id="25" w:name="OLE_LINK8"/>
      <w:r>
        <w:rPr>
          <w:rFonts w:eastAsia="新細明體"/>
          <w:b/>
          <w:bCs/>
          <w:lang w:eastAsia="zh-TW"/>
        </w:rPr>
        <w:t>2.3.</w:t>
      </w:r>
      <w:r w:rsidR="003A11B3">
        <w:rPr>
          <w:rFonts w:eastAsia="新細明體"/>
          <w:b/>
          <w:bCs/>
          <w:lang w:eastAsia="zh-TW"/>
        </w:rPr>
        <w:t>1</w:t>
      </w:r>
      <w:r>
        <w:rPr>
          <w:rFonts w:eastAsia="新細明體"/>
          <w:b/>
          <w:bCs/>
          <w:lang w:eastAsia="zh-TW"/>
        </w:rPr>
        <w:tab/>
      </w:r>
      <w:r w:rsidR="003A11B3">
        <w:rPr>
          <w:rFonts w:eastAsia="新細明體"/>
          <w:b/>
          <w:bCs/>
          <w:lang w:eastAsia="zh-TW"/>
        </w:rPr>
        <w:t>NR</w:t>
      </w:r>
      <w:r w:rsidR="006E7E29">
        <w:rPr>
          <w:rFonts w:eastAsia="新細明體"/>
          <w:b/>
          <w:bCs/>
          <w:lang w:eastAsia="zh-TW"/>
        </w:rPr>
        <w:t xml:space="preserve">-NTN </w:t>
      </w:r>
      <w:r w:rsidR="00CD440A">
        <w:rPr>
          <w:rFonts w:eastAsia="新細明體"/>
          <w:b/>
          <w:bCs/>
          <w:lang w:eastAsia="zh-TW"/>
        </w:rPr>
        <w:t>PC2 HPUE RX RSD</w:t>
      </w:r>
      <w:r w:rsidR="006E7E29">
        <w:rPr>
          <w:rFonts w:eastAsia="新細明體"/>
          <w:b/>
          <w:bCs/>
          <w:lang w:eastAsia="zh-TW"/>
        </w:rPr>
        <w:t xml:space="preserve"> for </w:t>
      </w:r>
      <w:r w:rsidR="003A11B3">
        <w:rPr>
          <w:rFonts w:eastAsia="新細明體" w:hint="eastAsia"/>
          <w:b/>
          <w:bCs/>
          <w:lang w:eastAsia="zh-TW"/>
        </w:rPr>
        <w:t>n</w:t>
      </w:r>
      <w:r w:rsidR="003A11B3">
        <w:rPr>
          <w:rFonts w:eastAsia="新細明體"/>
          <w:b/>
          <w:bCs/>
          <w:lang w:eastAsia="zh-TW"/>
        </w:rPr>
        <w:t>25</w:t>
      </w:r>
      <w:r w:rsidR="00CD440A">
        <w:rPr>
          <w:rFonts w:eastAsia="新細明體"/>
          <w:b/>
          <w:bCs/>
          <w:lang w:eastAsia="zh-TW"/>
        </w:rPr>
        <w:t>6, n255 and n254</w:t>
      </w:r>
      <w:r w:rsidR="006E7E29">
        <w:rPr>
          <w:rFonts w:eastAsia="新細明體"/>
          <w:b/>
          <w:bCs/>
          <w:lang w:eastAsia="zh-TW"/>
        </w:rPr>
        <w:t xml:space="preserve"> </w:t>
      </w:r>
    </w:p>
    <w:p w14:paraId="1752A634" w14:textId="77777777" w:rsidR="004D4CE2" w:rsidRDefault="004D4CE2" w:rsidP="004D4CE2">
      <w:pPr>
        <w:rPr>
          <w:rFonts w:eastAsia="新細明體"/>
          <w:lang w:eastAsia="zh-TW"/>
        </w:rPr>
      </w:pPr>
      <w:bookmarkStart w:id="26" w:name="OLE_LINK35"/>
      <w:bookmarkStart w:id="27" w:name="OLE_LINK389"/>
      <w:bookmarkStart w:id="28" w:name="OLE_LINK65"/>
      <w:bookmarkStart w:id="29" w:name="OLE_LINK72"/>
      <w:bookmarkEnd w:id="18"/>
      <w:bookmarkEnd w:id="19"/>
      <w:r>
        <w:rPr>
          <w:rFonts w:eastAsia="新細明體"/>
          <w:lang w:eastAsia="zh-TW"/>
        </w:rPr>
        <w:t xml:space="preserve">According to our evaluation, because of high TX-RX duplex spacing frequency, no RX RSD is needed for NR NTN bands n256 and n254 when UE enables PC2 TX. Regarding NR NTN band n255, the RX RSD is needed when UE enables PC2 TX. </w:t>
      </w:r>
    </w:p>
    <w:p w14:paraId="638C19EA" w14:textId="59CA89BD" w:rsidR="004F117A" w:rsidRDefault="004F117A" w:rsidP="00C12DBC">
      <w:pPr>
        <w:rPr>
          <w:rFonts w:eastAsia="新細明體"/>
          <w:b/>
          <w:bCs/>
          <w:i/>
          <w:iCs/>
          <w:lang w:eastAsia="zh-TW"/>
        </w:rPr>
      </w:pPr>
      <w:bookmarkStart w:id="30" w:name="OLE_LINK222"/>
      <w:r>
        <w:rPr>
          <w:rFonts w:eastAsia="新細明體" w:hint="eastAsia"/>
          <w:b/>
          <w:bCs/>
          <w:i/>
          <w:iCs/>
          <w:lang w:eastAsia="zh-TW"/>
        </w:rPr>
        <w:t>O</w:t>
      </w:r>
      <w:r>
        <w:rPr>
          <w:rFonts w:eastAsia="新細明體"/>
          <w:b/>
          <w:bCs/>
          <w:i/>
          <w:iCs/>
          <w:lang w:eastAsia="zh-TW"/>
        </w:rPr>
        <w:t xml:space="preserve">bservation 1: </w:t>
      </w:r>
      <w:r w:rsidR="00623DA4">
        <w:rPr>
          <w:rFonts w:eastAsia="新細明體"/>
          <w:b/>
          <w:bCs/>
          <w:i/>
          <w:iCs/>
          <w:lang w:eastAsia="zh-TW"/>
        </w:rPr>
        <w:t xml:space="preserve">The </w:t>
      </w:r>
      <w:bookmarkStart w:id="31" w:name="OLE_LINK215"/>
      <w:bookmarkStart w:id="32" w:name="OLE_LINK221"/>
      <w:r w:rsidR="00623DA4" w:rsidRPr="00623DA4">
        <w:rPr>
          <w:rFonts w:eastAsia="新細明體"/>
          <w:b/>
          <w:bCs/>
          <w:i/>
          <w:iCs/>
          <w:lang w:eastAsia="zh-TW"/>
        </w:rPr>
        <w:t>duplexer isolation</w:t>
      </w:r>
      <w:bookmarkEnd w:id="31"/>
      <w:r w:rsidR="00623DA4" w:rsidRPr="00623DA4">
        <w:rPr>
          <w:rFonts w:eastAsia="新細明體"/>
          <w:b/>
          <w:bCs/>
          <w:i/>
          <w:iCs/>
          <w:lang w:eastAsia="zh-TW"/>
        </w:rPr>
        <w:t xml:space="preserve"> and </w:t>
      </w:r>
      <w:bookmarkStart w:id="33" w:name="OLE_LINK216"/>
      <w:r w:rsidR="00623DA4" w:rsidRPr="00623DA4">
        <w:rPr>
          <w:rFonts w:eastAsia="新細明體"/>
          <w:b/>
          <w:bCs/>
          <w:i/>
          <w:iCs/>
          <w:lang w:eastAsia="zh-TW"/>
        </w:rPr>
        <w:t>PA interference</w:t>
      </w:r>
      <w:bookmarkEnd w:id="33"/>
      <w:r w:rsidR="00623DA4" w:rsidRPr="00623DA4">
        <w:rPr>
          <w:rFonts w:eastAsia="新細明體"/>
          <w:b/>
          <w:bCs/>
          <w:i/>
          <w:iCs/>
          <w:lang w:eastAsia="zh-TW"/>
        </w:rPr>
        <w:t xml:space="preserve"> </w:t>
      </w:r>
      <w:bookmarkEnd w:id="32"/>
      <w:r w:rsidR="00A62F5D">
        <w:rPr>
          <w:rFonts w:eastAsia="新細明體"/>
          <w:b/>
          <w:bCs/>
          <w:i/>
          <w:iCs/>
          <w:lang w:eastAsia="zh-TW"/>
        </w:rPr>
        <w:t>are</w:t>
      </w:r>
      <w:r w:rsidR="00623DA4">
        <w:rPr>
          <w:rFonts w:eastAsia="新細明體"/>
          <w:b/>
          <w:bCs/>
          <w:i/>
          <w:iCs/>
          <w:lang w:eastAsia="zh-TW"/>
        </w:rPr>
        <w:t xml:space="preserve"> shown in Table 1 below.</w:t>
      </w:r>
    </w:p>
    <w:p w14:paraId="4C441C6C" w14:textId="1A383702" w:rsidR="00773D9B" w:rsidRDefault="00773D9B" w:rsidP="00773D9B">
      <w:pPr>
        <w:jc w:val="center"/>
        <w:rPr>
          <w:rFonts w:eastAsia="新細明體"/>
          <w:b/>
          <w:bCs/>
          <w:i/>
          <w:iCs/>
          <w:lang w:eastAsia="zh-TW"/>
        </w:rPr>
      </w:pPr>
      <w:r>
        <w:rPr>
          <w:rFonts w:ascii="Arial" w:eastAsia="新細明體" w:hAnsi="Arial" w:cs="Arial"/>
          <w:b/>
          <w:bCs/>
          <w:lang w:val="en-US"/>
        </w:rPr>
        <w:t>Table 1 D</w:t>
      </w:r>
      <w:r w:rsidRPr="00773D9B">
        <w:rPr>
          <w:rFonts w:ascii="Arial" w:eastAsia="新細明體" w:hAnsi="Arial" w:cs="Arial"/>
          <w:b/>
          <w:bCs/>
          <w:lang w:val="en-US"/>
        </w:rPr>
        <w:t>uplexer isolation and PA interference</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1275"/>
        <w:gridCol w:w="1276"/>
        <w:gridCol w:w="1276"/>
      </w:tblGrid>
      <w:tr w:rsidR="006F6EEB" w14:paraId="4432C450" w14:textId="77777777" w:rsidTr="008758A8">
        <w:tc>
          <w:tcPr>
            <w:tcW w:w="3544" w:type="dxa"/>
            <w:shd w:val="clear" w:color="auto" w:fill="auto"/>
          </w:tcPr>
          <w:p w14:paraId="021443DD" w14:textId="77777777" w:rsidR="00A62F5D" w:rsidRDefault="00A62F5D" w:rsidP="00A62F5D">
            <w:pPr>
              <w:rPr>
                <w:rFonts w:eastAsia="新細明體"/>
                <w:b/>
                <w:bCs/>
                <w:i/>
                <w:iCs/>
                <w:lang w:eastAsia="zh-TW"/>
              </w:rPr>
            </w:pPr>
            <w:bookmarkStart w:id="34" w:name="OLE_LINK303"/>
          </w:p>
        </w:tc>
        <w:tc>
          <w:tcPr>
            <w:tcW w:w="1275" w:type="dxa"/>
            <w:shd w:val="clear" w:color="auto" w:fill="auto"/>
          </w:tcPr>
          <w:p w14:paraId="5E7C393E" w14:textId="13F96B9C" w:rsidR="00A62F5D" w:rsidRDefault="00A62F5D">
            <w:pPr>
              <w:jc w:val="center"/>
              <w:rPr>
                <w:rFonts w:eastAsia="新細明體"/>
                <w:b/>
                <w:bCs/>
                <w:i/>
                <w:iCs/>
                <w:lang w:eastAsia="zh-TW"/>
              </w:rPr>
            </w:pPr>
            <w:r>
              <w:rPr>
                <w:b/>
                <w:bCs/>
              </w:rPr>
              <w:t>N254</w:t>
            </w:r>
          </w:p>
        </w:tc>
        <w:tc>
          <w:tcPr>
            <w:tcW w:w="1276" w:type="dxa"/>
            <w:shd w:val="clear" w:color="auto" w:fill="auto"/>
          </w:tcPr>
          <w:p w14:paraId="5EACF610" w14:textId="6427836B" w:rsidR="00A62F5D" w:rsidRDefault="00A62F5D">
            <w:pPr>
              <w:jc w:val="center"/>
              <w:rPr>
                <w:rFonts w:eastAsia="新細明體"/>
                <w:b/>
                <w:bCs/>
                <w:i/>
                <w:iCs/>
                <w:lang w:eastAsia="zh-TW"/>
              </w:rPr>
            </w:pPr>
            <w:r>
              <w:rPr>
                <w:b/>
                <w:bCs/>
              </w:rPr>
              <w:t>N255</w:t>
            </w:r>
          </w:p>
        </w:tc>
        <w:tc>
          <w:tcPr>
            <w:tcW w:w="1276" w:type="dxa"/>
            <w:shd w:val="clear" w:color="auto" w:fill="auto"/>
          </w:tcPr>
          <w:p w14:paraId="2C689BEE" w14:textId="7B4CFB36" w:rsidR="00A62F5D" w:rsidRDefault="00A62F5D">
            <w:pPr>
              <w:jc w:val="center"/>
              <w:rPr>
                <w:rFonts w:eastAsia="新細明體"/>
                <w:b/>
                <w:bCs/>
                <w:i/>
                <w:iCs/>
                <w:lang w:eastAsia="zh-TW"/>
              </w:rPr>
            </w:pPr>
            <w:r>
              <w:rPr>
                <w:b/>
                <w:bCs/>
              </w:rPr>
              <w:t>N256</w:t>
            </w:r>
          </w:p>
        </w:tc>
      </w:tr>
      <w:tr w:rsidR="006F6EEB" w14:paraId="6F07DA00" w14:textId="77777777" w:rsidTr="008758A8">
        <w:tc>
          <w:tcPr>
            <w:tcW w:w="3544" w:type="dxa"/>
            <w:shd w:val="clear" w:color="auto" w:fill="auto"/>
          </w:tcPr>
          <w:p w14:paraId="6AA21C82" w14:textId="77777777" w:rsidR="00A62F5D" w:rsidRDefault="00A62F5D" w:rsidP="00A62F5D">
            <w:pPr>
              <w:rPr>
                <w:rFonts w:eastAsia="新細明體"/>
                <w:b/>
                <w:bCs/>
                <w:i/>
                <w:iCs/>
                <w:lang w:eastAsia="zh-TW"/>
              </w:rPr>
            </w:pPr>
          </w:p>
        </w:tc>
        <w:tc>
          <w:tcPr>
            <w:tcW w:w="1275" w:type="dxa"/>
            <w:shd w:val="clear" w:color="auto" w:fill="auto"/>
          </w:tcPr>
          <w:p w14:paraId="682C9332" w14:textId="5317382F" w:rsidR="00A62F5D" w:rsidRDefault="00A62F5D">
            <w:pPr>
              <w:jc w:val="center"/>
              <w:rPr>
                <w:rFonts w:eastAsia="新細明體"/>
                <w:b/>
                <w:bCs/>
                <w:i/>
                <w:iCs/>
                <w:lang w:eastAsia="zh-TW"/>
              </w:rPr>
            </w:pPr>
            <w:bookmarkStart w:id="35" w:name="OLE_LINK214"/>
            <w:r>
              <w:rPr>
                <w:rFonts w:eastAsia="新細明體" w:hint="eastAsia"/>
                <w:b/>
                <w:bCs/>
                <w:i/>
                <w:iCs/>
                <w:lang w:eastAsia="zh-TW"/>
              </w:rPr>
              <w:t>W</w:t>
            </w:r>
            <w:r>
              <w:rPr>
                <w:rFonts w:eastAsia="新細明體"/>
                <w:b/>
                <w:bCs/>
                <w:i/>
                <w:iCs/>
                <w:lang w:eastAsia="zh-TW"/>
              </w:rPr>
              <w:t>C</w:t>
            </w:r>
            <w:bookmarkEnd w:id="35"/>
          </w:p>
        </w:tc>
        <w:tc>
          <w:tcPr>
            <w:tcW w:w="1276" w:type="dxa"/>
            <w:shd w:val="clear" w:color="auto" w:fill="auto"/>
          </w:tcPr>
          <w:p w14:paraId="1117DB8E" w14:textId="41DB4681" w:rsidR="00A62F5D" w:rsidRDefault="00A62F5D">
            <w:pPr>
              <w:jc w:val="center"/>
              <w:rPr>
                <w:rFonts w:eastAsia="新細明體"/>
                <w:b/>
                <w:bCs/>
                <w:i/>
                <w:iCs/>
                <w:lang w:eastAsia="zh-TW"/>
              </w:rPr>
            </w:pPr>
            <w:r>
              <w:rPr>
                <w:rFonts w:eastAsia="新細明體"/>
                <w:b/>
                <w:bCs/>
                <w:i/>
                <w:iCs/>
                <w:lang w:eastAsia="zh-TW"/>
              </w:rPr>
              <w:t>WC</w:t>
            </w:r>
          </w:p>
        </w:tc>
        <w:tc>
          <w:tcPr>
            <w:tcW w:w="1276" w:type="dxa"/>
            <w:shd w:val="clear" w:color="auto" w:fill="auto"/>
          </w:tcPr>
          <w:p w14:paraId="5B4E89C3" w14:textId="142C986F" w:rsidR="00A62F5D" w:rsidRDefault="00A62F5D">
            <w:pPr>
              <w:jc w:val="center"/>
              <w:rPr>
                <w:rFonts w:eastAsia="新細明體"/>
                <w:b/>
                <w:bCs/>
                <w:i/>
                <w:iCs/>
                <w:lang w:eastAsia="zh-TW"/>
              </w:rPr>
            </w:pPr>
            <w:r>
              <w:rPr>
                <w:rFonts w:eastAsia="新細明體"/>
                <w:b/>
                <w:bCs/>
                <w:i/>
                <w:iCs/>
                <w:lang w:eastAsia="zh-TW"/>
              </w:rPr>
              <w:t>WC</w:t>
            </w:r>
          </w:p>
        </w:tc>
      </w:tr>
      <w:tr w:rsidR="006F6EEB" w14:paraId="77F4D377" w14:textId="77777777" w:rsidTr="008758A8">
        <w:tc>
          <w:tcPr>
            <w:tcW w:w="3544" w:type="dxa"/>
            <w:shd w:val="clear" w:color="auto" w:fill="auto"/>
          </w:tcPr>
          <w:p w14:paraId="1B431BE0" w14:textId="06C2B09C" w:rsidR="00A62F5D" w:rsidRDefault="00A62F5D" w:rsidP="00C12DBC">
            <w:pPr>
              <w:rPr>
                <w:rFonts w:eastAsia="新細明體"/>
                <w:b/>
                <w:bCs/>
                <w:i/>
                <w:iCs/>
                <w:lang w:eastAsia="zh-TW"/>
              </w:rPr>
            </w:pPr>
            <w:r>
              <w:rPr>
                <w:rFonts w:eastAsia="新細明體"/>
                <w:b/>
                <w:bCs/>
                <w:i/>
                <w:iCs/>
                <w:lang w:eastAsia="zh-TW"/>
              </w:rPr>
              <w:t>Duplexer isolation</w:t>
            </w:r>
          </w:p>
        </w:tc>
        <w:tc>
          <w:tcPr>
            <w:tcW w:w="1275" w:type="dxa"/>
            <w:shd w:val="clear" w:color="auto" w:fill="auto"/>
          </w:tcPr>
          <w:p w14:paraId="78912D2C" w14:textId="2A9092E5" w:rsidR="00A62F5D" w:rsidRDefault="00A62F5D">
            <w:pPr>
              <w:jc w:val="center"/>
              <w:rPr>
                <w:rFonts w:eastAsia="新細明體"/>
                <w:b/>
                <w:bCs/>
                <w:i/>
                <w:iCs/>
                <w:lang w:eastAsia="zh-TW"/>
              </w:rPr>
            </w:pPr>
            <w:r>
              <w:rPr>
                <w:rFonts w:eastAsia="新細明體" w:hint="eastAsia"/>
                <w:b/>
                <w:bCs/>
                <w:i/>
                <w:iCs/>
                <w:lang w:eastAsia="zh-TW"/>
              </w:rPr>
              <w:t>5</w:t>
            </w:r>
            <w:r>
              <w:rPr>
                <w:rFonts w:eastAsia="新細明體"/>
                <w:b/>
                <w:bCs/>
                <w:i/>
                <w:iCs/>
                <w:lang w:eastAsia="zh-TW"/>
              </w:rPr>
              <w:t>1</w:t>
            </w:r>
          </w:p>
        </w:tc>
        <w:tc>
          <w:tcPr>
            <w:tcW w:w="1276" w:type="dxa"/>
            <w:shd w:val="clear" w:color="auto" w:fill="auto"/>
          </w:tcPr>
          <w:p w14:paraId="747EF827" w14:textId="2FC41DDC" w:rsidR="00A62F5D" w:rsidRDefault="00A62F5D">
            <w:pPr>
              <w:jc w:val="center"/>
              <w:rPr>
                <w:rFonts w:eastAsia="新細明體"/>
                <w:b/>
                <w:bCs/>
                <w:i/>
                <w:iCs/>
                <w:lang w:eastAsia="zh-TW"/>
              </w:rPr>
            </w:pPr>
            <w:r>
              <w:rPr>
                <w:rFonts w:eastAsia="新細明體" w:hint="eastAsia"/>
                <w:b/>
                <w:bCs/>
                <w:i/>
                <w:iCs/>
                <w:lang w:eastAsia="zh-TW"/>
              </w:rPr>
              <w:t>5</w:t>
            </w:r>
            <w:r w:rsidR="000216E5">
              <w:rPr>
                <w:rFonts w:eastAsia="新細明體"/>
                <w:b/>
                <w:bCs/>
                <w:i/>
                <w:iCs/>
                <w:lang w:eastAsia="zh-TW"/>
              </w:rPr>
              <w:t>1</w:t>
            </w:r>
          </w:p>
        </w:tc>
        <w:tc>
          <w:tcPr>
            <w:tcW w:w="1276" w:type="dxa"/>
            <w:shd w:val="clear" w:color="auto" w:fill="auto"/>
          </w:tcPr>
          <w:p w14:paraId="4602E415" w14:textId="2E4EEC6D" w:rsidR="00A62F5D" w:rsidRDefault="00A62F5D">
            <w:pPr>
              <w:jc w:val="center"/>
              <w:rPr>
                <w:rFonts w:eastAsia="新細明體"/>
                <w:b/>
                <w:bCs/>
                <w:i/>
                <w:iCs/>
                <w:lang w:eastAsia="zh-TW"/>
              </w:rPr>
            </w:pPr>
            <w:r>
              <w:rPr>
                <w:rFonts w:eastAsia="新細明體" w:hint="eastAsia"/>
                <w:b/>
                <w:bCs/>
                <w:i/>
                <w:iCs/>
                <w:lang w:eastAsia="zh-TW"/>
              </w:rPr>
              <w:t>5</w:t>
            </w:r>
            <w:r>
              <w:rPr>
                <w:rFonts w:eastAsia="新細明體"/>
                <w:b/>
                <w:bCs/>
                <w:i/>
                <w:iCs/>
                <w:lang w:eastAsia="zh-TW"/>
              </w:rPr>
              <w:t>1</w:t>
            </w:r>
          </w:p>
        </w:tc>
      </w:tr>
      <w:tr w:rsidR="006F6EEB" w14:paraId="70787B80" w14:textId="77777777" w:rsidTr="008758A8">
        <w:tc>
          <w:tcPr>
            <w:tcW w:w="3544" w:type="dxa"/>
            <w:shd w:val="clear" w:color="auto" w:fill="auto"/>
          </w:tcPr>
          <w:p w14:paraId="06617445" w14:textId="28721B3C" w:rsidR="00A62F5D" w:rsidRDefault="00A57D03" w:rsidP="00C12DBC">
            <w:pPr>
              <w:rPr>
                <w:rFonts w:eastAsia="新細明體"/>
                <w:b/>
                <w:bCs/>
                <w:i/>
                <w:iCs/>
                <w:lang w:eastAsia="zh-TW"/>
              </w:rPr>
            </w:pPr>
            <w:bookmarkStart w:id="36" w:name="OLE_LINK217"/>
            <w:r>
              <w:rPr>
                <w:rFonts w:eastAsia="新細明體" w:hint="eastAsia"/>
                <w:b/>
                <w:bCs/>
                <w:i/>
                <w:iCs/>
                <w:lang w:eastAsia="zh-TW"/>
              </w:rPr>
              <w:t>2</w:t>
            </w:r>
            <w:r>
              <w:rPr>
                <w:rFonts w:eastAsia="新細明體"/>
                <w:b/>
                <w:bCs/>
                <w:i/>
                <w:iCs/>
                <w:lang w:eastAsia="zh-TW"/>
              </w:rPr>
              <w:t>Tx architecture</w:t>
            </w:r>
            <w:r>
              <w:rPr>
                <w:rFonts w:eastAsia="新細明體" w:hint="eastAsia"/>
                <w:b/>
                <w:bCs/>
                <w:i/>
                <w:iCs/>
                <w:lang w:eastAsia="zh-TW"/>
              </w:rPr>
              <w:t>:</w:t>
            </w:r>
            <w:r>
              <w:rPr>
                <w:rFonts w:eastAsia="新細明體"/>
                <w:b/>
                <w:bCs/>
                <w:i/>
                <w:iCs/>
                <w:lang w:eastAsia="zh-TW"/>
              </w:rPr>
              <w:t xml:space="preserve"> </w:t>
            </w:r>
            <w:r w:rsidR="008758A8">
              <w:rPr>
                <w:rFonts w:eastAsia="新細明體"/>
                <w:b/>
                <w:bCs/>
                <w:i/>
                <w:iCs/>
                <w:lang w:eastAsia="zh-TW"/>
              </w:rPr>
              <w:t>1</w:t>
            </w:r>
            <w:r w:rsidR="00A62F5D">
              <w:rPr>
                <w:rFonts w:eastAsia="新細明體"/>
                <w:b/>
                <w:bCs/>
                <w:i/>
                <w:iCs/>
                <w:lang w:eastAsia="zh-TW"/>
              </w:rPr>
              <w:t>PA noise (dB</w:t>
            </w:r>
            <w:r>
              <w:rPr>
                <w:rFonts w:eastAsia="新細明體"/>
                <w:b/>
                <w:bCs/>
                <w:i/>
                <w:iCs/>
                <w:lang w:eastAsia="zh-TW"/>
              </w:rPr>
              <w:t>m</w:t>
            </w:r>
            <w:r w:rsidR="00A62F5D">
              <w:rPr>
                <w:rFonts w:eastAsia="新細明體"/>
                <w:b/>
                <w:bCs/>
                <w:i/>
                <w:iCs/>
                <w:lang w:eastAsia="zh-TW"/>
              </w:rPr>
              <w:t>/Hz)</w:t>
            </w:r>
            <w:r>
              <w:rPr>
                <w:rFonts w:eastAsia="新細明體"/>
                <w:b/>
                <w:bCs/>
                <w:i/>
                <w:iCs/>
                <w:lang w:eastAsia="zh-TW"/>
              </w:rPr>
              <w:t xml:space="preserve"> </w:t>
            </w:r>
            <w:bookmarkEnd w:id="36"/>
          </w:p>
        </w:tc>
        <w:tc>
          <w:tcPr>
            <w:tcW w:w="1275" w:type="dxa"/>
            <w:shd w:val="clear" w:color="auto" w:fill="auto"/>
          </w:tcPr>
          <w:p w14:paraId="63B62E3E" w14:textId="772B1777" w:rsidR="00A62F5D" w:rsidRDefault="00544C39">
            <w:pPr>
              <w:jc w:val="center"/>
              <w:rPr>
                <w:rFonts w:eastAsia="新細明體"/>
                <w:b/>
                <w:bCs/>
                <w:i/>
                <w:iCs/>
                <w:lang w:eastAsia="zh-TW"/>
              </w:rPr>
            </w:pPr>
            <w:bookmarkStart w:id="37" w:name="OLE_LINK302"/>
            <w:r>
              <w:rPr>
                <w:rFonts w:eastAsia="新細明體" w:hint="eastAsia"/>
                <w:b/>
                <w:bCs/>
                <w:i/>
                <w:iCs/>
                <w:lang w:eastAsia="zh-TW"/>
              </w:rPr>
              <w:t>-</w:t>
            </w:r>
            <w:r>
              <w:rPr>
                <w:rFonts w:eastAsia="新細明體"/>
                <w:b/>
                <w:bCs/>
                <w:i/>
                <w:iCs/>
                <w:lang w:eastAsia="zh-TW"/>
              </w:rPr>
              <w:t>1</w:t>
            </w:r>
            <w:bookmarkEnd w:id="37"/>
            <w:r w:rsidR="000216E5">
              <w:rPr>
                <w:rFonts w:eastAsia="新細明體"/>
                <w:b/>
                <w:bCs/>
                <w:i/>
                <w:iCs/>
                <w:lang w:eastAsia="zh-TW"/>
              </w:rPr>
              <w:t>2</w:t>
            </w:r>
            <w:r w:rsidR="00D15E7E">
              <w:rPr>
                <w:rFonts w:eastAsia="新細明體"/>
                <w:b/>
                <w:bCs/>
                <w:i/>
                <w:iCs/>
                <w:lang w:eastAsia="zh-TW"/>
              </w:rPr>
              <w:t>4</w:t>
            </w:r>
          </w:p>
        </w:tc>
        <w:tc>
          <w:tcPr>
            <w:tcW w:w="1276" w:type="dxa"/>
            <w:shd w:val="clear" w:color="auto" w:fill="auto"/>
          </w:tcPr>
          <w:p w14:paraId="5F18DCAF" w14:textId="2221FE64" w:rsidR="00A62F5D" w:rsidRDefault="00544C39">
            <w:pPr>
              <w:jc w:val="center"/>
              <w:rPr>
                <w:rFonts w:eastAsia="新細明體"/>
                <w:b/>
                <w:bCs/>
                <w:i/>
                <w:iCs/>
                <w:lang w:eastAsia="zh-TW"/>
              </w:rPr>
            </w:pPr>
            <w:r>
              <w:rPr>
                <w:rFonts w:eastAsia="新細明體" w:hint="eastAsia"/>
                <w:b/>
                <w:bCs/>
                <w:i/>
                <w:iCs/>
                <w:lang w:eastAsia="zh-TW"/>
              </w:rPr>
              <w:t>-</w:t>
            </w:r>
            <w:r>
              <w:rPr>
                <w:rFonts w:eastAsia="新細明體"/>
                <w:b/>
                <w:bCs/>
                <w:i/>
                <w:iCs/>
                <w:lang w:eastAsia="zh-TW"/>
              </w:rPr>
              <w:t>1</w:t>
            </w:r>
            <w:r w:rsidR="000216E5">
              <w:rPr>
                <w:rFonts w:eastAsia="新細明體"/>
                <w:b/>
                <w:bCs/>
                <w:i/>
                <w:iCs/>
                <w:lang w:eastAsia="zh-TW"/>
              </w:rPr>
              <w:t>1</w:t>
            </w:r>
            <w:r w:rsidR="007038B5">
              <w:rPr>
                <w:rFonts w:eastAsia="新細明體"/>
                <w:b/>
                <w:bCs/>
                <w:i/>
                <w:iCs/>
                <w:lang w:eastAsia="zh-TW"/>
              </w:rPr>
              <w:t>7</w:t>
            </w:r>
          </w:p>
        </w:tc>
        <w:tc>
          <w:tcPr>
            <w:tcW w:w="1276" w:type="dxa"/>
            <w:shd w:val="clear" w:color="auto" w:fill="auto"/>
          </w:tcPr>
          <w:p w14:paraId="57D70F72" w14:textId="126E67B2" w:rsidR="00A62F5D" w:rsidRDefault="00544C39">
            <w:pPr>
              <w:jc w:val="center"/>
              <w:rPr>
                <w:rFonts w:eastAsia="新細明體"/>
                <w:b/>
                <w:bCs/>
                <w:i/>
                <w:iCs/>
                <w:lang w:eastAsia="zh-TW"/>
              </w:rPr>
            </w:pPr>
            <w:r>
              <w:rPr>
                <w:rFonts w:eastAsia="新細明體" w:hint="eastAsia"/>
                <w:b/>
                <w:bCs/>
                <w:i/>
                <w:iCs/>
                <w:lang w:eastAsia="zh-TW"/>
              </w:rPr>
              <w:t>-</w:t>
            </w:r>
            <w:r>
              <w:rPr>
                <w:rFonts w:eastAsia="新細明體"/>
                <w:b/>
                <w:bCs/>
                <w:i/>
                <w:iCs/>
                <w:lang w:eastAsia="zh-TW"/>
              </w:rPr>
              <w:t>1</w:t>
            </w:r>
            <w:r w:rsidR="000216E5">
              <w:rPr>
                <w:rFonts w:eastAsia="新細明體"/>
                <w:b/>
                <w:bCs/>
                <w:i/>
                <w:iCs/>
                <w:lang w:eastAsia="zh-TW"/>
              </w:rPr>
              <w:t>2</w:t>
            </w:r>
            <w:r w:rsidR="00D15E7E">
              <w:rPr>
                <w:rFonts w:eastAsia="新細明體"/>
                <w:b/>
                <w:bCs/>
                <w:i/>
                <w:iCs/>
                <w:lang w:eastAsia="zh-TW"/>
              </w:rPr>
              <w:t>4</w:t>
            </w:r>
          </w:p>
        </w:tc>
      </w:tr>
      <w:bookmarkEnd w:id="34"/>
    </w:tbl>
    <w:p w14:paraId="3B783515" w14:textId="77777777" w:rsidR="00623DA4" w:rsidRDefault="00623DA4" w:rsidP="00C12DBC">
      <w:pPr>
        <w:rPr>
          <w:rFonts w:eastAsia="新細明體"/>
          <w:b/>
          <w:bCs/>
          <w:i/>
          <w:iCs/>
          <w:lang w:eastAsia="zh-TW"/>
        </w:rPr>
      </w:pPr>
    </w:p>
    <w:p w14:paraId="28606456" w14:textId="443376BE" w:rsidR="000353D4" w:rsidRDefault="000353D4" w:rsidP="000353D4">
      <w:pPr>
        <w:rPr>
          <w:rFonts w:eastAsia="新細明體"/>
          <w:lang w:eastAsia="zh-TW"/>
        </w:rPr>
      </w:pPr>
      <w:bookmarkStart w:id="38" w:name="OLE_LINK9"/>
      <w:bookmarkStart w:id="39" w:name="OLE_LINK210"/>
      <w:bookmarkStart w:id="40" w:name="OLE_LINK19"/>
      <w:bookmarkStart w:id="41" w:name="OLE_LINK218"/>
      <w:bookmarkEnd w:id="26"/>
      <w:r>
        <w:rPr>
          <w:b/>
          <w:bCs/>
          <w:i/>
          <w:iCs/>
        </w:rPr>
        <w:t xml:space="preserve">Proposal 1: Regarding NR NTN </w:t>
      </w:r>
      <w:r w:rsidR="006111CB">
        <w:rPr>
          <w:b/>
          <w:bCs/>
          <w:i/>
          <w:iCs/>
        </w:rPr>
        <w:t>HP</w:t>
      </w:r>
      <w:r>
        <w:rPr>
          <w:b/>
          <w:bCs/>
          <w:i/>
          <w:iCs/>
        </w:rPr>
        <w:t xml:space="preserve">UE operated in PC2, define the RX RSD values as shown in tables below for bands n256, n255 and n254.  </w:t>
      </w:r>
    </w:p>
    <w:p w14:paraId="14F60CAA" w14:textId="060BD337" w:rsidR="000353D4" w:rsidRDefault="000353D4" w:rsidP="000353D4">
      <w:pPr>
        <w:jc w:val="center"/>
        <w:rPr>
          <w:rFonts w:ascii="Arial" w:eastAsia="新細明體" w:hAnsi="Arial" w:cs="Arial"/>
          <w:b/>
          <w:bCs/>
          <w:lang w:val="en-US" w:eastAsia="en-GB"/>
        </w:rPr>
      </w:pPr>
      <w:bookmarkStart w:id="42" w:name="OLE_LINK220"/>
      <w:bookmarkStart w:id="43" w:name="OLE_LINK131"/>
      <w:bookmarkStart w:id="44" w:name="OLE_LINK95"/>
      <w:bookmarkEnd w:id="38"/>
      <w:r>
        <w:rPr>
          <w:rFonts w:ascii="Arial" w:eastAsia="新細明體" w:hAnsi="Arial" w:cs="Arial"/>
          <w:b/>
          <w:bCs/>
          <w:lang w:val="en-US"/>
        </w:rPr>
        <w:t xml:space="preserve">Table </w:t>
      </w:r>
      <w:r w:rsidR="00623DA4">
        <w:rPr>
          <w:rFonts w:ascii="Arial" w:eastAsia="新細明體" w:hAnsi="Arial" w:cs="Arial"/>
          <w:b/>
          <w:bCs/>
          <w:lang w:val="en-US"/>
        </w:rPr>
        <w:t>2</w:t>
      </w:r>
      <w:bookmarkEnd w:id="42"/>
      <w:r>
        <w:rPr>
          <w:rFonts w:ascii="Arial" w:eastAsia="新細明體" w:hAnsi="Arial" w:cs="Arial"/>
          <w:b/>
          <w:bCs/>
          <w:lang w:val="en-US"/>
        </w:rPr>
        <w:t xml:space="preserve"> RSD from PC3 to PC2 for FDD bands</w:t>
      </w:r>
      <w:r>
        <w:rPr>
          <w:rFonts w:ascii="Arial" w:hAnsi="Arial" w:cs="Arial"/>
          <w:b/>
          <w:bCs/>
          <w:lang w:val="en-US" w:eastAsia="zh-CN"/>
        </w:rPr>
        <w:t xml:space="preserve"> </w:t>
      </w:r>
      <w:r>
        <w:rPr>
          <w:rFonts w:ascii="Arial" w:eastAsia="新細明體" w:hAnsi="Arial" w:cs="Arial"/>
          <w:b/>
          <w:bCs/>
          <w:lang w:val="en-US"/>
        </w:rPr>
        <w:t xml:space="preserve">for NR NTN UE </w:t>
      </w:r>
      <w:r>
        <w:rPr>
          <w:rFonts w:ascii="Arial" w:hAnsi="Arial" w:cs="Arial"/>
          <w:b/>
          <w:bCs/>
          <w:lang w:val="en-US" w:eastAsia="zh-CN"/>
        </w:rPr>
        <w:t xml:space="preserve">not </w:t>
      </w:r>
      <w:r>
        <w:rPr>
          <w:rFonts w:ascii="Arial" w:eastAsia="新細明體" w:hAnsi="Arial" w:cs="Arial"/>
          <w:b/>
          <w:bCs/>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tblGrid>
      <w:tr w:rsidR="000353D4" w14:paraId="2669B817" w14:textId="77777777" w:rsidTr="000353D4">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E508BEE" w14:textId="77777777" w:rsidR="000353D4" w:rsidRDefault="000353D4">
            <w:pPr>
              <w:pStyle w:val="TAH"/>
              <w:rPr>
                <w:rFonts w:eastAsia="新細明體"/>
                <w:lang w:val="en-US" w:eastAsia="zh-TW"/>
              </w:rPr>
            </w:pPr>
            <w:bookmarkStart w:id="45" w:name="OLE_LINK197"/>
            <w:r>
              <w:rPr>
                <w:rFonts w:eastAsia="新細明體"/>
                <w:lang w:val="en-US"/>
              </w:rPr>
              <w:lastRenderedPageBreak/>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33150FD0" w14:textId="77777777" w:rsidR="000353D4" w:rsidRDefault="000353D4">
            <w:pPr>
              <w:pStyle w:val="TAH"/>
              <w:rPr>
                <w:rFonts w:eastAsia="新細明體"/>
                <w:lang w:val="en-US"/>
              </w:rPr>
            </w:pPr>
            <w:r>
              <w:rPr>
                <w:rFonts w:eastAsia="新細明體"/>
                <w:lang w:val="en-US"/>
              </w:rPr>
              <w:t>5</w:t>
            </w:r>
          </w:p>
          <w:p w14:paraId="4A0C7D0C" w14:textId="77777777" w:rsidR="000353D4" w:rsidRDefault="000353D4">
            <w:pPr>
              <w:pStyle w:val="TAH"/>
              <w:rPr>
                <w:rFonts w:eastAsia="新細明體"/>
                <w:lang w:val="en-US"/>
              </w:rPr>
            </w:pPr>
            <w:r>
              <w:rPr>
                <w:rFonts w:eastAsia="新細明體"/>
                <w:lang w:val="en-US"/>
              </w:rPr>
              <w:t>MHz</w:t>
            </w:r>
            <w:r>
              <w:rPr>
                <w:rFonts w:eastAsia="新細明體"/>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5C261112" w14:textId="77777777" w:rsidR="000353D4" w:rsidRDefault="000353D4">
            <w:pPr>
              <w:pStyle w:val="TAH"/>
              <w:rPr>
                <w:rFonts w:eastAsia="新細明體"/>
                <w:lang w:val="en-US"/>
              </w:rPr>
            </w:pPr>
            <w:r>
              <w:rPr>
                <w:rFonts w:eastAsia="新細明體"/>
                <w:lang w:val="en-US"/>
              </w:rPr>
              <w:t>10</w:t>
            </w:r>
          </w:p>
          <w:p w14:paraId="3B69C5F7" w14:textId="77777777" w:rsidR="000353D4" w:rsidRDefault="000353D4">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3DC7A2E" w14:textId="77777777" w:rsidR="000353D4" w:rsidRDefault="000353D4">
            <w:pPr>
              <w:pStyle w:val="TAH"/>
              <w:rPr>
                <w:rFonts w:eastAsia="新細明體"/>
                <w:lang w:val="en-US"/>
              </w:rPr>
            </w:pPr>
            <w:r>
              <w:rPr>
                <w:rFonts w:eastAsia="新細明體"/>
                <w:lang w:val="en-US"/>
              </w:rPr>
              <w:t>15</w:t>
            </w:r>
          </w:p>
          <w:p w14:paraId="1C4834AB" w14:textId="77777777" w:rsidR="000353D4" w:rsidRDefault="000353D4">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19194490" w14:textId="77777777" w:rsidR="000353D4" w:rsidRDefault="000353D4">
            <w:pPr>
              <w:pStyle w:val="TAH"/>
              <w:rPr>
                <w:rFonts w:eastAsia="新細明體"/>
                <w:lang w:val="en-US"/>
              </w:rPr>
            </w:pPr>
            <w:r>
              <w:rPr>
                <w:rFonts w:eastAsia="新細明體"/>
                <w:lang w:val="en-US"/>
              </w:rPr>
              <w:t>20</w:t>
            </w:r>
          </w:p>
          <w:p w14:paraId="796803E1" w14:textId="77777777" w:rsidR="000353D4" w:rsidRDefault="000353D4">
            <w:pPr>
              <w:pStyle w:val="TAH"/>
              <w:rPr>
                <w:rFonts w:eastAsia="新細明體"/>
                <w:lang w:val="en-US"/>
              </w:rPr>
            </w:pPr>
            <w:r>
              <w:rPr>
                <w:rFonts w:eastAsia="新細明體"/>
                <w:lang w:val="en-US"/>
              </w:rPr>
              <w:t>MHz</w:t>
            </w:r>
            <w:r>
              <w:rPr>
                <w:rFonts w:eastAsia="新細明體"/>
                <w:lang w:val="en-US"/>
              </w:rPr>
              <w:br/>
              <w:t>(dB)</w:t>
            </w:r>
          </w:p>
        </w:tc>
      </w:tr>
      <w:tr w:rsidR="000353D4" w14:paraId="6094A47C" w14:textId="77777777" w:rsidTr="000353D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0C80CD1" w14:textId="77777777" w:rsidR="000353D4" w:rsidRDefault="000353D4">
            <w:pPr>
              <w:pStyle w:val="TAC"/>
              <w:rPr>
                <w:rFonts w:eastAsia="新細明體"/>
                <w:lang w:val="en-US"/>
              </w:rPr>
            </w:pPr>
            <w:bookmarkStart w:id="46" w:name="_Hlk178584281"/>
            <w:r>
              <w:rPr>
                <w:rFonts w:cs="Arial"/>
                <w:lang w:val="en-US" w:eastAsia="zh-CN"/>
              </w:rPr>
              <w:t>n256</w:t>
            </w:r>
          </w:p>
        </w:tc>
        <w:tc>
          <w:tcPr>
            <w:tcW w:w="741" w:type="dxa"/>
            <w:tcBorders>
              <w:top w:val="single" w:sz="4" w:space="0" w:color="auto"/>
              <w:left w:val="single" w:sz="4" w:space="0" w:color="auto"/>
              <w:bottom w:val="single" w:sz="4" w:space="0" w:color="auto"/>
              <w:right w:val="single" w:sz="4" w:space="0" w:color="auto"/>
            </w:tcBorders>
            <w:hideMark/>
          </w:tcPr>
          <w:p w14:paraId="55A08C2F" w14:textId="77777777" w:rsidR="000353D4" w:rsidRDefault="000353D4">
            <w:pPr>
              <w:pStyle w:val="TAC"/>
              <w:rPr>
                <w:rFonts w:eastAsia="新細明體"/>
                <w:lang w:val="en-US"/>
              </w:rPr>
            </w:pPr>
            <w:r>
              <w:rPr>
                <w:lang w:val="en-US" w:eastAsia="zh-CN"/>
              </w:rPr>
              <w:t>0</w:t>
            </w:r>
          </w:p>
        </w:tc>
        <w:tc>
          <w:tcPr>
            <w:tcW w:w="740" w:type="dxa"/>
            <w:tcBorders>
              <w:top w:val="single" w:sz="4" w:space="0" w:color="auto"/>
              <w:left w:val="single" w:sz="4" w:space="0" w:color="auto"/>
              <w:bottom w:val="single" w:sz="4" w:space="0" w:color="auto"/>
              <w:right w:val="single" w:sz="4" w:space="0" w:color="auto"/>
            </w:tcBorders>
            <w:hideMark/>
          </w:tcPr>
          <w:p w14:paraId="0B2ED440" w14:textId="77777777" w:rsidR="000353D4" w:rsidRDefault="000353D4">
            <w:pPr>
              <w:pStyle w:val="TAC"/>
              <w:rPr>
                <w:rFonts w:eastAsia="新細明體"/>
                <w:lang w:val="en-US"/>
              </w:rPr>
            </w:pPr>
            <w:r>
              <w:rPr>
                <w:lang w:val="en-US" w:eastAsia="zh-CN"/>
              </w:rPr>
              <w:t>0</w:t>
            </w:r>
          </w:p>
        </w:tc>
        <w:tc>
          <w:tcPr>
            <w:tcW w:w="741" w:type="dxa"/>
            <w:tcBorders>
              <w:top w:val="single" w:sz="4" w:space="0" w:color="auto"/>
              <w:left w:val="single" w:sz="4" w:space="0" w:color="auto"/>
              <w:bottom w:val="single" w:sz="4" w:space="0" w:color="auto"/>
              <w:right w:val="single" w:sz="4" w:space="0" w:color="auto"/>
            </w:tcBorders>
            <w:hideMark/>
          </w:tcPr>
          <w:p w14:paraId="1E914151" w14:textId="77777777" w:rsidR="000353D4" w:rsidRDefault="000353D4">
            <w:pPr>
              <w:pStyle w:val="TAC"/>
              <w:rPr>
                <w:rFonts w:eastAsia="新細明體"/>
                <w:lang w:val="en-US"/>
              </w:rPr>
            </w:pPr>
            <w:r>
              <w:rPr>
                <w:lang w:val="en-US" w:eastAsia="zh-CN"/>
              </w:rPr>
              <w:t>0</w:t>
            </w:r>
          </w:p>
        </w:tc>
        <w:tc>
          <w:tcPr>
            <w:tcW w:w="741" w:type="dxa"/>
            <w:tcBorders>
              <w:top w:val="single" w:sz="4" w:space="0" w:color="auto"/>
              <w:left w:val="single" w:sz="4" w:space="0" w:color="auto"/>
              <w:bottom w:val="single" w:sz="4" w:space="0" w:color="auto"/>
              <w:right w:val="single" w:sz="4" w:space="0" w:color="auto"/>
            </w:tcBorders>
            <w:hideMark/>
          </w:tcPr>
          <w:p w14:paraId="45837E64" w14:textId="77777777" w:rsidR="000353D4" w:rsidRDefault="000353D4">
            <w:pPr>
              <w:pStyle w:val="TAC"/>
              <w:rPr>
                <w:rFonts w:eastAsia="新細明體"/>
                <w:lang w:val="en-US"/>
              </w:rPr>
            </w:pPr>
            <w:r>
              <w:rPr>
                <w:lang w:val="en-US" w:eastAsia="zh-CN"/>
              </w:rPr>
              <w:t>0</w:t>
            </w:r>
          </w:p>
        </w:tc>
        <w:bookmarkEnd w:id="46"/>
      </w:tr>
      <w:tr w:rsidR="000353D4" w14:paraId="1D954955" w14:textId="77777777" w:rsidTr="000353D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17700F0" w14:textId="77777777" w:rsidR="000353D4" w:rsidRDefault="000353D4">
            <w:pPr>
              <w:pStyle w:val="TAC"/>
              <w:rPr>
                <w:rFonts w:eastAsia="新細明體"/>
                <w:lang w:val="en-US"/>
              </w:rPr>
            </w:pPr>
            <w:r>
              <w:rPr>
                <w:rFonts w:eastAsia="新細明體"/>
                <w:lang w:val="en-US"/>
              </w:rPr>
              <w:t>n255</w:t>
            </w:r>
          </w:p>
        </w:tc>
        <w:tc>
          <w:tcPr>
            <w:tcW w:w="741" w:type="dxa"/>
            <w:tcBorders>
              <w:top w:val="single" w:sz="4" w:space="0" w:color="auto"/>
              <w:left w:val="single" w:sz="4" w:space="0" w:color="auto"/>
              <w:bottom w:val="single" w:sz="4" w:space="0" w:color="auto"/>
              <w:right w:val="single" w:sz="4" w:space="0" w:color="auto"/>
            </w:tcBorders>
            <w:hideMark/>
          </w:tcPr>
          <w:p w14:paraId="0D6BD381" w14:textId="77777777" w:rsidR="000353D4" w:rsidRDefault="000353D4">
            <w:pPr>
              <w:pStyle w:val="TAC"/>
              <w:rPr>
                <w:rFonts w:eastAsia="新細明體"/>
                <w:lang w:val="en-US"/>
              </w:rPr>
            </w:pPr>
            <w:r>
              <w:rPr>
                <w:rFonts w:eastAsia="新細明體"/>
                <w:lang w:val="en-US"/>
              </w:rPr>
              <w:t>[0.4]</w:t>
            </w:r>
          </w:p>
        </w:tc>
        <w:tc>
          <w:tcPr>
            <w:tcW w:w="740" w:type="dxa"/>
            <w:tcBorders>
              <w:top w:val="single" w:sz="4" w:space="0" w:color="auto"/>
              <w:left w:val="single" w:sz="4" w:space="0" w:color="auto"/>
              <w:bottom w:val="single" w:sz="4" w:space="0" w:color="auto"/>
              <w:right w:val="single" w:sz="4" w:space="0" w:color="auto"/>
            </w:tcBorders>
            <w:hideMark/>
          </w:tcPr>
          <w:p w14:paraId="7C9DA6F2" w14:textId="77777777" w:rsidR="000353D4" w:rsidRDefault="000353D4">
            <w:pPr>
              <w:pStyle w:val="TAC"/>
              <w:rPr>
                <w:rFonts w:eastAsia="新細明體"/>
                <w:lang w:val="en-US"/>
              </w:rPr>
            </w:pPr>
            <w:r>
              <w:rPr>
                <w:rFonts w:eastAsia="新細明體"/>
                <w:lang w:val="en-US"/>
              </w:rPr>
              <w:t>[0.4]</w:t>
            </w:r>
          </w:p>
        </w:tc>
        <w:tc>
          <w:tcPr>
            <w:tcW w:w="741" w:type="dxa"/>
            <w:tcBorders>
              <w:top w:val="single" w:sz="4" w:space="0" w:color="auto"/>
              <w:left w:val="single" w:sz="4" w:space="0" w:color="auto"/>
              <w:bottom w:val="single" w:sz="4" w:space="0" w:color="auto"/>
              <w:right w:val="single" w:sz="4" w:space="0" w:color="auto"/>
            </w:tcBorders>
            <w:hideMark/>
          </w:tcPr>
          <w:p w14:paraId="471A7CC3" w14:textId="77777777" w:rsidR="000353D4" w:rsidRDefault="000353D4">
            <w:pPr>
              <w:pStyle w:val="TAC"/>
              <w:rPr>
                <w:rFonts w:eastAsia="新細明體"/>
                <w:lang w:val="en-US"/>
              </w:rPr>
            </w:pPr>
            <w:r>
              <w:rPr>
                <w:rFonts w:eastAsia="新細明體"/>
                <w:lang w:val="en-US"/>
              </w:rPr>
              <w:t>[0.5]</w:t>
            </w:r>
          </w:p>
        </w:tc>
        <w:tc>
          <w:tcPr>
            <w:tcW w:w="741" w:type="dxa"/>
            <w:tcBorders>
              <w:top w:val="single" w:sz="4" w:space="0" w:color="auto"/>
              <w:left w:val="single" w:sz="4" w:space="0" w:color="auto"/>
              <w:bottom w:val="single" w:sz="4" w:space="0" w:color="auto"/>
              <w:right w:val="single" w:sz="4" w:space="0" w:color="auto"/>
            </w:tcBorders>
            <w:hideMark/>
          </w:tcPr>
          <w:p w14:paraId="5E311F94" w14:textId="77777777" w:rsidR="000353D4" w:rsidRDefault="000353D4">
            <w:pPr>
              <w:pStyle w:val="TAC"/>
              <w:rPr>
                <w:rFonts w:eastAsia="新細明體"/>
                <w:lang w:val="en-US"/>
              </w:rPr>
            </w:pPr>
            <w:r>
              <w:rPr>
                <w:rFonts w:eastAsia="新細明體"/>
                <w:lang w:val="en-US"/>
              </w:rPr>
              <w:t>[0.5]</w:t>
            </w:r>
          </w:p>
        </w:tc>
      </w:tr>
      <w:tr w:rsidR="000353D4" w14:paraId="349C7B31" w14:textId="77777777" w:rsidTr="000353D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32B102F" w14:textId="77777777" w:rsidR="000353D4" w:rsidRDefault="000353D4">
            <w:pPr>
              <w:pStyle w:val="TAC"/>
              <w:rPr>
                <w:rFonts w:eastAsia="新細明體"/>
                <w:lang w:val="en-US"/>
              </w:rPr>
            </w:pPr>
            <w:r>
              <w:rPr>
                <w:rFonts w:eastAsia="新細明體"/>
                <w:lang w:val="en-US"/>
              </w:rPr>
              <w:t>n254</w:t>
            </w:r>
          </w:p>
        </w:tc>
        <w:tc>
          <w:tcPr>
            <w:tcW w:w="741" w:type="dxa"/>
            <w:tcBorders>
              <w:top w:val="single" w:sz="4" w:space="0" w:color="auto"/>
              <w:left w:val="single" w:sz="4" w:space="0" w:color="auto"/>
              <w:bottom w:val="single" w:sz="4" w:space="0" w:color="auto"/>
              <w:right w:val="single" w:sz="4" w:space="0" w:color="auto"/>
            </w:tcBorders>
            <w:hideMark/>
          </w:tcPr>
          <w:p w14:paraId="2618876F" w14:textId="77777777" w:rsidR="000353D4" w:rsidRDefault="000353D4">
            <w:pPr>
              <w:pStyle w:val="TAC"/>
              <w:rPr>
                <w:rFonts w:eastAsia="新細明體"/>
                <w:lang w:val="en-US"/>
              </w:rPr>
            </w:pPr>
            <w:r>
              <w:rPr>
                <w:lang w:val="en-US" w:eastAsia="zh-CN"/>
              </w:rPr>
              <w:t>0</w:t>
            </w:r>
          </w:p>
        </w:tc>
        <w:tc>
          <w:tcPr>
            <w:tcW w:w="740" w:type="dxa"/>
            <w:tcBorders>
              <w:top w:val="single" w:sz="4" w:space="0" w:color="auto"/>
              <w:left w:val="single" w:sz="4" w:space="0" w:color="auto"/>
              <w:bottom w:val="single" w:sz="4" w:space="0" w:color="auto"/>
              <w:right w:val="single" w:sz="4" w:space="0" w:color="auto"/>
            </w:tcBorders>
            <w:hideMark/>
          </w:tcPr>
          <w:p w14:paraId="16107530" w14:textId="77777777" w:rsidR="000353D4" w:rsidRDefault="000353D4">
            <w:pPr>
              <w:pStyle w:val="TAC"/>
              <w:rPr>
                <w:rFonts w:eastAsia="新細明體"/>
                <w:lang w:val="en-US"/>
              </w:rPr>
            </w:pPr>
            <w:r>
              <w:rPr>
                <w:lang w:val="en-US" w:eastAsia="zh-CN"/>
              </w:rPr>
              <w:t>0</w:t>
            </w:r>
          </w:p>
        </w:tc>
        <w:tc>
          <w:tcPr>
            <w:tcW w:w="741" w:type="dxa"/>
            <w:tcBorders>
              <w:top w:val="single" w:sz="4" w:space="0" w:color="auto"/>
              <w:left w:val="single" w:sz="4" w:space="0" w:color="auto"/>
              <w:bottom w:val="single" w:sz="4" w:space="0" w:color="auto"/>
              <w:right w:val="single" w:sz="4" w:space="0" w:color="auto"/>
            </w:tcBorders>
            <w:hideMark/>
          </w:tcPr>
          <w:p w14:paraId="106C5DF9" w14:textId="77777777" w:rsidR="000353D4" w:rsidRDefault="000353D4">
            <w:pPr>
              <w:pStyle w:val="TAC"/>
              <w:rPr>
                <w:rFonts w:eastAsia="新細明體"/>
                <w:lang w:val="en-US"/>
              </w:rPr>
            </w:pPr>
            <w:r>
              <w:rPr>
                <w:lang w:val="en-US" w:eastAsia="zh-CN"/>
              </w:rPr>
              <w:t>0</w:t>
            </w:r>
          </w:p>
        </w:tc>
        <w:tc>
          <w:tcPr>
            <w:tcW w:w="741" w:type="dxa"/>
            <w:tcBorders>
              <w:top w:val="single" w:sz="4" w:space="0" w:color="auto"/>
              <w:left w:val="single" w:sz="4" w:space="0" w:color="auto"/>
              <w:bottom w:val="single" w:sz="4" w:space="0" w:color="auto"/>
              <w:right w:val="single" w:sz="4" w:space="0" w:color="auto"/>
            </w:tcBorders>
            <w:hideMark/>
          </w:tcPr>
          <w:p w14:paraId="285DE164" w14:textId="77777777" w:rsidR="000353D4" w:rsidRDefault="000353D4">
            <w:pPr>
              <w:pStyle w:val="TAC"/>
              <w:rPr>
                <w:rFonts w:eastAsia="新細明體"/>
                <w:lang w:val="en-US"/>
              </w:rPr>
            </w:pPr>
            <w:r>
              <w:rPr>
                <w:lang w:val="en-US" w:eastAsia="zh-CN"/>
              </w:rPr>
              <w:t>0</w:t>
            </w:r>
          </w:p>
        </w:tc>
      </w:tr>
      <w:bookmarkEnd w:id="45"/>
    </w:tbl>
    <w:p w14:paraId="722ED3AD" w14:textId="77777777" w:rsidR="000353D4" w:rsidRDefault="000353D4" w:rsidP="000353D4">
      <w:pPr>
        <w:rPr>
          <w:rFonts w:eastAsia="新細明體"/>
          <w:lang w:eastAsia="en-GB"/>
        </w:rPr>
      </w:pPr>
    </w:p>
    <w:p w14:paraId="097B7BA1" w14:textId="093E59E9" w:rsidR="000353D4" w:rsidRDefault="000353D4" w:rsidP="000353D4">
      <w:pPr>
        <w:jc w:val="center"/>
        <w:rPr>
          <w:rFonts w:ascii="Arial" w:eastAsia="新細明體" w:hAnsi="Arial" w:cs="Arial"/>
          <w:b/>
          <w:bCs/>
          <w:lang w:val="en-US"/>
        </w:rPr>
      </w:pPr>
      <w:r>
        <w:rPr>
          <w:rFonts w:ascii="Arial" w:eastAsia="新細明體" w:hAnsi="Arial" w:cs="Arial"/>
          <w:b/>
          <w:bCs/>
          <w:lang w:val="en-US"/>
        </w:rPr>
        <w:t>Table</w:t>
      </w:r>
      <w:r w:rsidR="00623DA4">
        <w:rPr>
          <w:rFonts w:ascii="Arial" w:eastAsia="新細明體" w:hAnsi="Arial" w:cs="Arial"/>
          <w:b/>
          <w:bCs/>
          <w:lang w:val="en-US"/>
        </w:rPr>
        <w:t xml:space="preserve"> 3</w:t>
      </w:r>
      <w:r>
        <w:rPr>
          <w:rFonts w:ascii="Arial" w:eastAsia="新細明體" w:hAnsi="Arial" w:cs="Arial"/>
          <w:b/>
          <w:bCs/>
          <w:lang w:val="en-US"/>
        </w:rPr>
        <w:t xml:space="preserve"> RSD from PC3 to PC2 for </w:t>
      </w:r>
      <w:r>
        <w:rPr>
          <w:rFonts w:ascii="Arial" w:hAnsi="Arial" w:cs="Arial"/>
          <w:b/>
          <w:bCs/>
          <w:lang w:val="en-US" w:eastAsia="zh-CN"/>
        </w:rPr>
        <w:t xml:space="preserve">FDD bands for NR NTN </w:t>
      </w:r>
      <w:r>
        <w:rPr>
          <w:rFonts w:ascii="Arial" w:eastAsia="新細明體" w:hAnsi="Arial" w:cs="Arial"/>
          <w:b/>
          <w:bCs/>
          <w:lang w:val="en-US"/>
        </w:rPr>
        <w:t>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tblGrid>
      <w:tr w:rsidR="000353D4" w14:paraId="09D85576" w14:textId="77777777" w:rsidTr="000353D4">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14272A1" w14:textId="77777777" w:rsidR="000353D4" w:rsidRDefault="000353D4">
            <w:pPr>
              <w:pStyle w:val="TAH"/>
              <w:rPr>
                <w:rFonts w:eastAsia="新細明體"/>
                <w:lang w:val="en-US"/>
              </w:rPr>
            </w:pPr>
            <w:r>
              <w:rPr>
                <w:rFonts w:eastAsia="新細明體"/>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4D346B98" w14:textId="77777777" w:rsidR="000353D4" w:rsidRDefault="000353D4">
            <w:pPr>
              <w:pStyle w:val="TAH"/>
              <w:rPr>
                <w:rFonts w:eastAsia="新細明體"/>
                <w:lang w:val="en-US"/>
              </w:rPr>
            </w:pPr>
            <w:r>
              <w:rPr>
                <w:rFonts w:eastAsia="新細明體"/>
                <w:lang w:val="en-US"/>
              </w:rPr>
              <w:t>5</w:t>
            </w:r>
          </w:p>
          <w:p w14:paraId="6F108FA4" w14:textId="77777777" w:rsidR="000353D4" w:rsidRDefault="000353D4">
            <w:pPr>
              <w:pStyle w:val="TAH"/>
              <w:rPr>
                <w:rFonts w:eastAsia="新細明體"/>
                <w:lang w:val="en-US"/>
              </w:rPr>
            </w:pPr>
            <w:r>
              <w:rPr>
                <w:rFonts w:eastAsia="新細明體"/>
                <w:lang w:val="en-US"/>
              </w:rPr>
              <w:t>MHz</w:t>
            </w:r>
            <w:r>
              <w:rPr>
                <w:rFonts w:eastAsia="新細明體"/>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69637638" w14:textId="77777777" w:rsidR="000353D4" w:rsidRDefault="000353D4">
            <w:pPr>
              <w:pStyle w:val="TAH"/>
              <w:rPr>
                <w:rFonts w:eastAsia="新細明體"/>
                <w:lang w:val="en-US"/>
              </w:rPr>
            </w:pPr>
            <w:r>
              <w:rPr>
                <w:rFonts w:eastAsia="新細明體"/>
                <w:lang w:val="en-US"/>
              </w:rPr>
              <w:t>10</w:t>
            </w:r>
          </w:p>
          <w:p w14:paraId="27BB3510" w14:textId="77777777" w:rsidR="000353D4" w:rsidRDefault="000353D4">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53EF5DCF" w14:textId="77777777" w:rsidR="000353D4" w:rsidRDefault="000353D4">
            <w:pPr>
              <w:pStyle w:val="TAH"/>
              <w:rPr>
                <w:rFonts w:eastAsia="新細明體"/>
                <w:lang w:val="en-US"/>
              </w:rPr>
            </w:pPr>
            <w:r>
              <w:rPr>
                <w:rFonts w:eastAsia="新細明體"/>
                <w:lang w:val="en-US"/>
              </w:rPr>
              <w:t>15</w:t>
            </w:r>
          </w:p>
          <w:p w14:paraId="20EEB47B" w14:textId="77777777" w:rsidR="000353D4" w:rsidRDefault="000353D4">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008E83D7" w14:textId="77777777" w:rsidR="000353D4" w:rsidRDefault="000353D4">
            <w:pPr>
              <w:pStyle w:val="TAH"/>
              <w:rPr>
                <w:rFonts w:eastAsia="新細明體"/>
                <w:lang w:val="en-US"/>
              </w:rPr>
            </w:pPr>
            <w:r>
              <w:rPr>
                <w:rFonts w:eastAsia="新細明體"/>
                <w:lang w:val="en-US"/>
              </w:rPr>
              <w:t>20</w:t>
            </w:r>
          </w:p>
          <w:p w14:paraId="76648893" w14:textId="77777777" w:rsidR="000353D4" w:rsidRDefault="000353D4">
            <w:pPr>
              <w:pStyle w:val="TAH"/>
              <w:rPr>
                <w:rFonts w:eastAsia="新細明體"/>
                <w:lang w:val="en-US"/>
              </w:rPr>
            </w:pPr>
            <w:r>
              <w:rPr>
                <w:rFonts w:eastAsia="新細明體"/>
                <w:lang w:val="en-US"/>
              </w:rPr>
              <w:t>MHz</w:t>
            </w:r>
            <w:r>
              <w:rPr>
                <w:rFonts w:eastAsia="新細明體"/>
                <w:lang w:val="en-US"/>
              </w:rPr>
              <w:br/>
              <w:t>(dB)</w:t>
            </w:r>
          </w:p>
        </w:tc>
      </w:tr>
      <w:tr w:rsidR="000353D4" w14:paraId="3E652825" w14:textId="77777777" w:rsidTr="000353D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B5337A7" w14:textId="77777777" w:rsidR="000353D4" w:rsidRDefault="000353D4">
            <w:pPr>
              <w:pStyle w:val="TAC"/>
              <w:rPr>
                <w:rFonts w:eastAsia="新細明體"/>
                <w:lang w:val="en-US"/>
              </w:rPr>
            </w:pPr>
            <w:r>
              <w:rPr>
                <w:rFonts w:cs="Arial"/>
                <w:lang w:val="en-US" w:eastAsia="zh-CN"/>
              </w:rPr>
              <w:t>n256</w:t>
            </w:r>
          </w:p>
        </w:tc>
        <w:tc>
          <w:tcPr>
            <w:tcW w:w="741" w:type="dxa"/>
            <w:tcBorders>
              <w:top w:val="single" w:sz="4" w:space="0" w:color="auto"/>
              <w:left w:val="single" w:sz="4" w:space="0" w:color="auto"/>
              <w:bottom w:val="single" w:sz="4" w:space="0" w:color="auto"/>
              <w:right w:val="single" w:sz="4" w:space="0" w:color="auto"/>
            </w:tcBorders>
            <w:hideMark/>
          </w:tcPr>
          <w:p w14:paraId="528AECD1" w14:textId="77777777" w:rsidR="000353D4" w:rsidRDefault="000353D4">
            <w:pPr>
              <w:pStyle w:val="TAC"/>
              <w:rPr>
                <w:rFonts w:eastAsia="新細明體"/>
                <w:lang w:val="en-US"/>
              </w:rPr>
            </w:pPr>
            <w:bookmarkStart w:id="47" w:name="OLE_LINK198"/>
            <w:r>
              <w:rPr>
                <w:lang w:val="en-US" w:eastAsia="zh-CN"/>
              </w:rPr>
              <w:t>0</w:t>
            </w:r>
            <w:bookmarkEnd w:id="47"/>
          </w:p>
        </w:tc>
        <w:tc>
          <w:tcPr>
            <w:tcW w:w="740" w:type="dxa"/>
            <w:tcBorders>
              <w:top w:val="single" w:sz="4" w:space="0" w:color="auto"/>
              <w:left w:val="single" w:sz="4" w:space="0" w:color="auto"/>
              <w:bottom w:val="single" w:sz="4" w:space="0" w:color="auto"/>
              <w:right w:val="single" w:sz="4" w:space="0" w:color="auto"/>
            </w:tcBorders>
            <w:hideMark/>
          </w:tcPr>
          <w:p w14:paraId="36ABDE06" w14:textId="77777777" w:rsidR="000353D4" w:rsidRDefault="000353D4">
            <w:pPr>
              <w:pStyle w:val="TAC"/>
              <w:rPr>
                <w:rFonts w:eastAsia="新細明體"/>
                <w:lang w:val="en-US"/>
              </w:rPr>
            </w:pPr>
            <w:r>
              <w:rPr>
                <w:lang w:val="en-US" w:eastAsia="zh-CN"/>
              </w:rPr>
              <w:t>0</w:t>
            </w:r>
          </w:p>
        </w:tc>
        <w:tc>
          <w:tcPr>
            <w:tcW w:w="741" w:type="dxa"/>
            <w:tcBorders>
              <w:top w:val="single" w:sz="4" w:space="0" w:color="auto"/>
              <w:left w:val="single" w:sz="4" w:space="0" w:color="auto"/>
              <w:bottom w:val="single" w:sz="4" w:space="0" w:color="auto"/>
              <w:right w:val="single" w:sz="4" w:space="0" w:color="auto"/>
            </w:tcBorders>
            <w:hideMark/>
          </w:tcPr>
          <w:p w14:paraId="7A716CAF" w14:textId="77777777" w:rsidR="000353D4" w:rsidRDefault="000353D4">
            <w:pPr>
              <w:pStyle w:val="TAC"/>
              <w:rPr>
                <w:rFonts w:eastAsia="新細明體"/>
                <w:lang w:val="en-US"/>
              </w:rPr>
            </w:pPr>
            <w:r>
              <w:rPr>
                <w:lang w:val="en-US" w:eastAsia="zh-CN"/>
              </w:rPr>
              <w:t>0</w:t>
            </w:r>
          </w:p>
        </w:tc>
        <w:tc>
          <w:tcPr>
            <w:tcW w:w="741" w:type="dxa"/>
            <w:tcBorders>
              <w:top w:val="single" w:sz="4" w:space="0" w:color="auto"/>
              <w:left w:val="single" w:sz="4" w:space="0" w:color="auto"/>
              <w:bottom w:val="single" w:sz="4" w:space="0" w:color="auto"/>
              <w:right w:val="single" w:sz="4" w:space="0" w:color="auto"/>
            </w:tcBorders>
            <w:hideMark/>
          </w:tcPr>
          <w:p w14:paraId="6C6373FA" w14:textId="77777777" w:rsidR="000353D4" w:rsidRDefault="000353D4">
            <w:pPr>
              <w:pStyle w:val="TAC"/>
              <w:rPr>
                <w:rFonts w:eastAsia="新細明體"/>
                <w:lang w:val="en-US"/>
              </w:rPr>
            </w:pPr>
            <w:r>
              <w:rPr>
                <w:lang w:val="en-US" w:eastAsia="zh-CN"/>
              </w:rPr>
              <w:t>0</w:t>
            </w:r>
          </w:p>
        </w:tc>
      </w:tr>
      <w:tr w:rsidR="000353D4" w14:paraId="6BF40CA2" w14:textId="77777777" w:rsidTr="000353D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9C1E3B0" w14:textId="77777777" w:rsidR="000353D4" w:rsidRDefault="000353D4">
            <w:pPr>
              <w:pStyle w:val="TAC"/>
              <w:rPr>
                <w:rFonts w:eastAsia="新細明體"/>
                <w:lang w:val="en-US"/>
              </w:rPr>
            </w:pPr>
            <w:r>
              <w:rPr>
                <w:rFonts w:eastAsia="新細明體"/>
                <w:lang w:val="en-US"/>
              </w:rPr>
              <w:t>n255</w:t>
            </w:r>
          </w:p>
        </w:tc>
        <w:tc>
          <w:tcPr>
            <w:tcW w:w="741" w:type="dxa"/>
            <w:tcBorders>
              <w:top w:val="single" w:sz="4" w:space="0" w:color="auto"/>
              <w:left w:val="single" w:sz="4" w:space="0" w:color="auto"/>
              <w:bottom w:val="single" w:sz="4" w:space="0" w:color="auto"/>
              <w:right w:val="single" w:sz="4" w:space="0" w:color="auto"/>
            </w:tcBorders>
            <w:hideMark/>
          </w:tcPr>
          <w:p w14:paraId="2E48C562" w14:textId="77777777" w:rsidR="000353D4" w:rsidRDefault="000353D4">
            <w:pPr>
              <w:pStyle w:val="TAC"/>
              <w:rPr>
                <w:rFonts w:eastAsia="新細明體"/>
                <w:lang w:val="en-US"/>
              </w:rPr>
            </w:pPr>
            <w:r>
              <w:rPr>
                <w:rFonts w:eastAsia="新細明體"/>
                <w:lang w:val="en-US"/>
              </w:rPr>
              <w:t>[0.8]</w:t>
            </w:r>
          </w:p>
        </w:tc>
        <w:tc>
          <w:tcPr>
            <w:tcW w:w="740" w:type="dxa"/>
            <w:tcBorders>
              <w:top w:val="single" w:sz="4" w:space="0" w:color="auto"/>
              <w:left w:val="single" w:sz="4" w:space="0" w:color="auto"/>
              <w:bottom w:val="single" w:sz="4" w:space="0" w:color="auto"/>
              <w:right w:val="single" w:sz="4" w:space="0" w:color="auto"/>
            </w:tcBorders>
            <w:hideMark/>
          </w:tcPr>
          <w:p w14:paraId="38C91067" w14:textId="77777777" w:rsidR="000353D4" w:rsidRDefault="000353D4">
            <w:pPr>
              <w:pStyle w:val="TAC"/>
              <w:rPr>
                <w:rFonts w:eastAsia="新細明體"/>
                <w:lang w:val="en-US"/>
              </w:rPr>
            </w:pPr>
            <w:r>
              <w:rPr>
                <w:rFonts w:eastAsia="新細明體"/>
                <w:lang w:val="en-US"/>
              </w:rPr>
              <w:t>[0.8]</w:t>
            </w:r>
          </w:p>
        </w:tc>
        <w:tc>
          <w:tcPr>
            <w:tcW w:w="741" w:type="dxa"/>
            <w:tcBorders>
              <w:top w:val="single" w:sz="4" w:space="0" w:color="auto"/>
              <w:left w:val="single" w:sz="4" w:space="0" w:color="auto"/>
              <w:bottom w:val="single" w:sz="4" w:space="0" w:color="auto"/>
              <w:right w:val="single" w:sz="4" w:space="0" w:color="auto"/>
            </w:tcBorders>
            <w:hideMark/>
          </w:tcPr>
          <w:p w14:paraId="1487040E" w14:textId="77777777" w:rsidR="000353D4" w:rsidRDefault="000353D4">
            <w:pPr>
              <w:pStyle w:val="TAC"/>
              <w:rPr>
                <w:rFonts w:eastAsia="新細明體"/>
                <w:lang w:val="en-US"/>
              </w:rPr>
            </w:pPr>
            <w:r>
              <w:rPr>
                <w:rFonts w:eastAsia="新細明體"/>
                <w:lang w:val="en-US"/>
              </w:rPr>
              <w:t>[0.9]</w:t>
            </w:r>
          </w:p>
        </w:tc>
        <w:tc>
          <w:tcPr>
            <w:tcW w:w="741" w:type="dxa"/>
            <w:tcBorders>
              <w:top w:val="single" w:sz="4" w:space="0" w:color="auto"/>
              <w:left w:val="single" w:sz="4" w:space="0" w:color="auto"/>
              <w:bottom w:val="single" w:sz="4" w:space="0" w:color="auto"/>
              <w:right w:val="single" w:sz="4" w:space="0" w:color="auto"/>
            </w:tcBorders>
            <w:hideMark/>
          </w:tcPr>
          <w:p w14:paraId="1AB34F40" w14:textId="77777777" w:rsidR="000353D4" w:rsidRDefault="000353D4">
            <w:pPr>
              <w:pStyle w:val="TAC"/>
              <w:rPr>
                <w:rFonts w:eastAsia="新細明體"/>
                <w:lang w:val="en-US"/>
              </w:rPr>
            </w:pPr>
            <w:r>
              <w:rPr>
                <w:rFonts w:eastAsia="新細明體"/>
                <w:lang w:val="en-US"/>
              </w:rPr>
              <w:t>[0.9]</w:t>
            </w:r>
          </w:p>
        </w:tc>
      </w:tr>
      <w:tr w:rsidR="000353D4" w14:paraId="32350563" w14:textId="77777777" w:rsidTr="000353D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C95A083" w14:textId="77777777" w:rsidR="000353D4" w:rsidRDefault="000353D4">
            <w:pPr>
              <w:pStyle w:val="TAC"/>
              <w:rPr>
                <w:rFonts w:eastAsia="新細明體"/>
                <w:lang w:val="en-US"/>
              </w:rPr>
            </w:pPr>
            <w:r>
              <w:rPr>
                <w:rFonts w:eastAsia="新細明體"/>
                <w:lang w:val="en-US"/>
              </w:rPr>
              <w:t>n254</w:t>
            </w:r>
          </w:p>
        </w:tc>
        <w:tc>
          <w:tcPr>
            <w:tcW w:w="741" w:type="dxa"/>
            <w:tcBorders>
              <w:top w:val="single" w:sz="4" w:space="0" w:color="auto"/>
              <w:left w:val="single" w:sz="4" w:space="0" w:color="auto"/>
              <w:bottom w:val="single" w:sz="4" w:space="0" w:color="auto"/>
              <w:right w:val="single" w:sz="4" w:space="0" w:color="auto"/>
            </w:tcBorders>
            <w:hideMark/>
          </w:tcPr>
          <w:p w14:paraId="633B663A" w14:textId="77777777" w:rsidR="000353D4" w:rsidRDefault="000353D4">
            <w:pPr>
              <w:pStyle w:val="TAC"/>
              <w:rPr>
                <w:rFonts w:eastAsia="新細明體"/>
                <w:lang w:val="en-US"/>
              </w:rPr>
            </w:pPr>
            <w:r>
              <w:rPr>
                <w:lang w:val="en-US" w:eastAsia="zh-CN"/>
              </w:rPr>
              <w:t>0</w:t>
            </w:r>
          </w:p>
        </w:tc>
        <w:tc>
          <w:tcPr>
            <w:tcW w:w="740" w:type="dxa"/>
            <w:tcBorders>
              <w:top w:val="single" w:sz="4" w:space="0" w:color="auto"/>
              <w:left w:val="single" w:sz="4" w:space="0" w:color="auto"/>
              <w:bottom w:val="single" w:sz="4" w:space="0" w:color="auto"/>
              <w:right w:val="single" w:sz="4" w:space="0" w:color="auto"/>
            </w:tcBorders>
            <w:hideMark/>
          </w:tcPr>
          <w:p w14:paraId="78CDB873" w14:textId="77777777" w:rsidR="000353D4" w:rsidRDefault="000353D4">
            <w:pPr>
              <w:pStyle w:val="TAC"/>
              <w:rPr>
                <w:rFonts w:eastAsia="新細明體"/>
                <w:lang w:val="en-US"/>
              </w:rPr>
            </w:pPr>
            <w:r>
              <w:rPr>
                <w:lang w:val="en-US" w:eastAsia="zh-CN"/>
              </w:rPr>
              <w:t>0</w:t>
            </w:r>
          </w:p>
        </w:tc>
        <w:tc>
          <w:tcPr>
            <w:tcW w:w="741" w:type="dxa"/>
            <w:tcBorders>
              <w:top w:val="single" w:sz="4" w:space="0" w:color="auto"/>
              <w:left w:val="single" w:sz="4" w:space="0" w:color="auto"/>
              <w:bottom w:val="single" w:sz="4" w:space="0" w:color="auto"/>
              <w:right w:val="single" w:sz="4" w:space="0" w:color="auto"/>
            </w:tcBorders>
            <w:hideMark/>
          </w:tcPr>
          <w:p w14:paraId="072A1DE0" w14:textId="77777777" w:rsidR="000353D4" w:rsidRDefault="000353D4">
            <w:pPr>
              <w:pStyle w:val="TAC"/>
              <w:rPr>
                <w:rFonts w:eastAsia="新細明體"/>
                <w:lang w:val="en-US"/>
              </w:rPr>
            </w:pPr>
            <w:r>
              <w:rPr>
                <w:lang w:val="en-US" w:eastAsia="zh-CN"/>
              </w:rPr>
              <w:t>0</w:t>
            </w:r>
          </w:p>
        </w:tc>
        <w:tc>
          <w:tcPr>
            <w:tcW w:w="741" w:type="dxa"/>
            <w:tcBorders>
              <w:top w:val="single" w:sz="4" w:space="0" w:color="auto"/>
              <w:left w:val="single" w:sz="4" w:space="0" w:color="auto"/>
              <w:bottom w:val="single" w:sz="4" w:space="0" w:color="auto"/>
              <w:right w:val="single" w:sz="4" w:space="0" w:color="auto"/>
            </w:tcBorders>
            <w:hideMark/>
          </w:tcPr>
          <w:p w14:paraId="75C8C4DB" w14:textId="77777777" w:rsidR="000353D4" w:rsidRDefault="000353D4">
            <w:pPr>
              <w:pStyle w:val="TAC"/>
              <w:rPr>
                <w:rFonts w:eastAsia="新細明體"/>
                <w:lang w:val="en-US"/>
              </w:rPr>
            </w:pPr>
            <w:r>
              <w:rPr>
                <w:lang w:val="en-US" w:eastAsia="zh-CN"/>
              </w:rPr>
              <w:t>0</w:t>
            </w:r>
          </w:p>
        </w:tc>
      </w:tr>
      <w:bookmarkEnd w:id="30"/>
      <w:bookmarkEnd w:id="39"/>
      <w:bookmarkEnd w:id="40"/>
      <w:bookmarkEnd w:id="43"/>
      <w:bookmarkEnd w:id="44"/>
    </w:tbl>
    <w:p w14:paraId="371C7C4F" w14:textId="77777777" w:rsidR="000353D4" w:rsidRDefault="000353D4" w:rsidP="000353D4">
      <w:pPr>
        <w:rPr>
          <w:lang w:val="en-US" w:eastAsia="zh-CN"/>
        </w:rPr>
      </w:pPr>
    </w:p>
    <w:bookmarkEnd w:id="41"/>
    <w:p w14:paraId="4CC7BFA9" w14:textId="77777777" w:rsidR="00E2020C" w:rsidRDefault="00E2020C" w:rsidP="00C12DBC">
      <w:pPr>
        <w:rPr>
          <w:b/>
          <w:bCs/>
          <w:i/>
          <w:iCs/>
        </w:rPr>
      </w:pPr>
    </w:p>
    <w:p w14:paraId="1D777854" w14:textId="78095C27" w:rsidR="00CD440A" w:rsidRDefault="00CD440A" w:rsidP="00CD440A">
      <w:pPr>
        <w:rPr>
          <w:rFonts w:eastAsia="新細明體"/>
          <w:b/>
          <w:bCs/>
          <w:lang w:eastAsia="zh-TW"/>
        </w:rPr>
      </w:pPr>
      <w:bookmarkStart w:id="48" w:name="OLE_LINK73"/>
      <w:bookmarkStart w:id="49" w:name="OLE_LINK32"/>
      <w:bookmarkStart w:id="50" w:name="OLE_LINK473"/>
      <w:bookmarkStart w:id="51" w:name="OLE_LINK585"/>
      <w:bookmarkEnd w:id="20"/>
      <w:bookmarkEnd w:id="21"/>
      <w:bookmarkEnd w:id="22"/>
      <w:bookmarkEnd w:id="23"/>
      <w:bookmarkEnd w:id="24"/>
      <w:bookmarkEnd w:id="27"/>
      <w:bookmarkEnd w:id="28"/>
      <w:bookmarkEnd w:id="29"/>
      <w:r>
        <w:rPr>
          <w:rFonts w:eastAsia="新細明體"/>
          <w:b/>
          <w:bCs/>
          <w:lang w:eastAsia="zh-TW"/>
        </w:rPr>
        <w:t>2.3.2</w:t>
      </w:r>
      <w:r>
        <w:rPr>
          <w:rFonts w:eastAsia="新細明體"/>
          <w:b/>
          <w:bCs/>
          <w:lang w:eastAsia="zh-TW"/>
        </w:rPr>
        <w:tab/>
        <w:t xml:space="preserve">NR-NTN PC1.5(2TX) HPUE RX RSD for n256 </w:t>
      </w:r>
    </w:p>
    <w:p w14:paraId="60791DDD" w14:textId="77777777" w:rsidR="00B27F86" w:rsidRDefault="00B27F86" w:rsidP="00B27F86">
      <w:pPr>
        <w:rPr>
          <w:rFonts w:eastAsia="新細明體"/>
          <w:lang w:eastAsia="zh-TW"/>
        </w:rPr>
      </w:pPr>
      <w:bookmarkStart w:id="52" w:name="OLE_LINK223"/>
      <w:bookmarkEnd w:id="48"/>
      <w:bookmarkEnd w:id="49"/>
      <w:r>
        <w:rPr>
          <w:b/>
          <w:bCs/>
          <w:i/>
          <w:iCs/>
        </w:rPr>
        <w:t xml:space="preserve">Proposal 2: Regarding NR NTN HPUE operated in PC1.5 with 2TX architecture, define the RX RSD values as shown in table below for band n256.  </w:t>
      </w:r>
    </w:p>
    <w:p w14:paraId="1AA870B3" w14:textId="13CD0DCB" w:rsidR="001E1C41" w:rsidRDefault="001E1C41" w:rsidP="001E1C41">
      <w:pPr>
        <w:jc w:val="center"/>
        <w:rPr>
          <w:rFonts w:ascii="Arial" w:eastAsia="新細明體" w:hAnsi="Arial" w:cs="Arial"/>
          <w:b/>
          <w:bCs/>
          <w:lang w:val="en-US"/>
        </w:rPr>
      </w:pPr>
      <w:r>
        <w:rPr>
          <w:rFonts w:ascii="Arial" w:eastAsia="新細明體" w:hAnsi="Arial" w:cs="Arial"/>
          <w:b/>
          <w:bCs/>
          <w:lang w:val="en-US"/>
        </w:rPr>
        <w:t xml:space="preserve">Table 4 RSD from PC3 to PC1.5 for </w:t>
      </w:r>
      <w:r>
        <w:rPr>
          <w:rFonts w:ascii="Arial" w:hAnsi="Arial" w:cs="Arial"/>
          <w:b/>
          <w:bCs/>
          <w:lang w:val="en-US" w:eastAsia="zh-CN"/>
        </w:rPr>
        <w:t xml:space="preserve">FDD bands for NR NTN </w:t>
      </w:r>
      <w:r>
        <w:rPr>
          <w:rFonts w:ascii="Arial" w:eastAsia="新細明體" w:hAnsi="Arial" w:cs="Arial"/>
          <w:b/>
          <w:bCs/>
          <w:lang w:val="en-US"/>
        </w:rPr>
        <w:t>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tblGrid>
      <w:tr w:rsidR="001E1C41" w14:paraId="2361809B" w14:textId="77777777" w:rsidTr="001E1C41">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AF84B1C" w14:textId="77777777" w:rsidR="001E1C41" w:rsidRDefault="001E1C41">
            <w:pPr>
              <w:pStyle w:val="TAH"/>
              <w:rPr>
                <w:rFonts w:eastAsia="新細明體"/>
                <w:lang w:val="en-US"/>
              </w:rPr>
            </w:pPr>
            <w:r>
              <w:rPr>
                <w:rFonts w:eastAsia="新細明體"/>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326640F9" w14:textId="77777777" w:rsidR="001E1C41" w:rsidRDefault="001E1C41">
            <w:pPr>
              <w:pStyle w:val="TAH"/>
              <w:rPr>
                <w:rFonts w:eastAsia="新細明體"/>
                <w:lang w:val="en-US"/>
              </w:rPr>
            </w:pPr>
            <w:r>
              <w:rPr>
                <w:rFonts w:eastAsia="新細明體"/>
                <w:lang w:val="en-US"/>
              </w:rPr>
              <w:t>5</w:t>
            </w:r>
          </w:p>
          <w:p w14:paraId="17D75518" w14:textId="77777777" w:rsidR="001E1C41" w:rsidRDefault="001E1C41">
            <w:pPr>
              <w:pStyle w:val="TAH"/>
              <w:rPr>
                <w:rFonts w:eastAsia="新細明體"/>
                <w:lang w:val="en-US"/>
              </w:rPr>
            </w:pPr>
            <w:r>
              <w:rPr>
                <w:rFonts w:eastAsia="新細明體"/>
                <w:lang w:val="en-US"/>
              </w:rPr>
              <w:t>MHz</w:t>
            </w:r>
            <w:r>
              <w:rPr>
                <w:rFonts w:eastAsia="新細明體"/>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3AE83BE2" w14:textId="77777777" w:rsidR="001E1C41" w:rsidRDefault="001E1C41">
            <w:pPr>
              <w:pStyle w:val="TAH"/>
              <w:rPr>
                <w:rFonts w:eastAsia="新細明體"/>
                <w:lang w:val="en-US"/>
              </w:rPr>
            </w:pPr>
            <w:r>
              <w:rPr>
                <w:rFonts w:eastAsia="新細明體"/>
                <w:lang w:val="en-US"/>
              </w:rPr>
              <w:t>10</w:t>
            </w:r>
          </w:p>
          <w:p w14:paraId="7A4E0F7C" w14:textId="77777777" w:rsidR="001E1C41" w:rsidRDefault="001E1C41">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1FB505B4" w14:textId="77777777" w:rsidR="001E1C41" w:rsidRDefault="001E1C41">
            <w:pPr>
              <w:pStyle w:val="TAH"/>
              <w:rPr>
                <w:rFonts w:eastAsia="新細明體"/>
                <w:lang w:val="en-US"/>
              </w:rPr>
            </w:pPr>
            <w:r>
              <w:rPr>
                <w:rFonts w:eastAsia="新細明體"/>
                <w:lang w:val="en-US"/>
              </w:rPr>
              <w:t>15</w:t>
            </w:r>
          </w:p>
          <w:p w14:paraId="7EA89564" w14:textId="77777777" w:rsidR="001E1C41" w:rsidRDefault="001E1C41">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247816B7" w14:textId="77777777" w:rsidR="001E1C41" w:rsidRDefault="001E1C41">
            <w:pPr>
              <w:pStyle w:val="TAH"/>
              <w:rPr>
                <w:rFonts w:eastAsia="新細明體"/>
                <w:lang w:val="en-US"/>
              </w:rPr>
            </w:pPr>
            <w:r>
              <w:rPr>
                <w:rFonts w:eastAsia="新細明體"/>
                <w:lang w:val="en-US"/>
              </w:rPr>
              <w:t>20</w:t>
            </w:r>
          </w:p>
          <w:p w14:paraId="2E0C27D9" w14:textId="77777777" w:rsidR="001E1C41" w:rsidRDefault="001E1C41">
            <w:pPr>
              <w:pStyle w:val="TAH"/>
              <w:rPr>
                <w:rFonts w:eastAsia="新細明體"/>
                <w:lang w:val="en-US"/>
              </w:rPr>
            </w:pPr>
            <w:r>
              <w:rPr>
                <w:rFonts w:eastAsia="新細明體"/>
                <w:lang w:val="en-US"/>
              </w:rPr>
              <w:t>MHz</w:t>
            </w:r>
            <w:r>
              <w:rPr>
                <w:rFonts w:eastAsia="新細明體"/>
                <w:lang w:val="en-US"/>
              </w:rPr>
              <w:br/>
              <w:t>(dB)</w:t>
            </w:r>
          </w:p>
        </w:tc>
      </w:tr>
      <w:tr w:rsidR="001E1C41" w14:paraId="49C2675A" w14:textId="77777777" w:rsidTr="001E1C41">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E8F8CCD" w14:textId="77777777" w:rsidR="001E1C41" w:rsidRDefault="001E1C41" w:rsidP="001E1C41">
            <w:pPr>
              <w:pStyle w:val="TAC"/>
              <w:rPr>
                <w:rFonts w:eastAsia="新細明體"/>
                <w:lang w:val="en-US"/>
              </w:rPr>
            </w:pPr>
            <w:r>
              <w:rPr>
                <w:rFonts w:cs="Arial"/>
                <w:lang w:val="en-US" w:eastAsia="zh-CN"/>
              </w:rPr>
              <w:t>n256</w:t>
            </w:r>
          </w:p>
        </w:tc>
        <w:tc>
          <w:tcPr>
            <w:tcW w:w="741" w:type="dxa"/>
            <w:tcBorders>
              <w:top w:val="single" w:sz="4" w:space="0" w:color="auto"/>
              <w:left w:val="single" w:sz="4" w:space="0" w:color="auto"/>
              <w:bottom w:val="single" w:sz="4" w:space="0" w:color="auto"/>
              <w:right w:val="single" w:sz="4" w:space="0" w:color="auto"/>
            </w:tcBorders>
            <w:hideMark/>
          </w:tcPr>
          <w:p w14:paraId="14199427" w14:textId="2340356C" w:rsidR="001E1C41" w:rsidRDefault="00174790" w:rsidP="001E1C41">
            <w:pPr>
              <w:pStyle w:val="TAC"/>
              <w:rPr>
                <w:rFonts w:eastAsia="新細明體"/>
                <w:lang w:val="en-US"/>
              </w:rPr>
            </w:pPr>
            <w:bookmarkStart w:id="53" w:name="OLE_LINK219"/>
            <w:r>
              <w:rPr>
                <w:lang w:val="en-US" w:eastAsia="zh-CN"/>
              </w:rPr>
              <w:t>[</w:t>
            </w:r>
            <w:r w:rsidR="001E1C41">
              <w:rPr>
                <w:lang w:val="en-US" w:eastAsia="zh-CN"/>
              </w:rPr>
              <w:t>2.2</w:t>
            </w:r>
            <w:bookmarkEnd w:id="53"/>
            <w:r>
              <w:rPr>
                <w:lang w:val="en-US" w:eastAsia="zh-CN"/>
              </w:rPr>
              <w:t>]</w:t>
            </w:r>
          </w:p>
        </w:tc>
        <w:tc>
          <w:tcPr>
            <w:tcW w:w="740" w:type="dxa"/>
            <w:tcBorders>
              <w:top w:val="single" w:sz="4" w:space="0" w:color="auto"/>
              <w:left w:val="single" w:sz="4" w:space="0" w:color="auto"/>
              <w:bottom w:val="single" w:sz="4" w:space="0" w:color="auto"/>
              <w:right w:val="single" w:sz="4" w:space="0" w:color="auto"/>
            </w:tcBorders>
            <w:hideMark/>
          </w:tcPr>
          <w:p w14:paraId="3455636D" w14:textId="62239C17" w:rsidR="001E1C41" w:rsidRDefault="00174790" w:rsidP="001E1C41">
            <w:pPr>
              <w:pStyle w:val="TAC"/>
              <w:rPr>
                <w:rFonts w:eastAsia="新細明體"/>
                <w:lang w:val="en-US"/>
              </w:rPr>
            </w:pPr>
            <w:r>
              <w:rPr>
                <w:lang w:val="en-US" w:eastAsia="zh-CN"/>
              </w:rPr>
              <w:t>[</w:t>
            </w:r>
            <w:r w:rsidR="001E1C41" w:rsidRPr="000A0CC7">
              <w:rPr>
                <w:lang w:val="en-US" w:eastAsia="zh-CN"/>
              </w:rPr>
              <w:t>2.2</w:t>
            </w:r>
            <w:r>
              <w:rPr>
                <w:lang w:val="en-US" w:eastAsia="zh-CN"/>
              </w:rPr>
              <w:t>]</w:t>
            </w:r>
          </w:p>
        </w:tc>
        <w:tc>
          <w:tcPr>
            <w:tcW w:w="741" w:type="dxa"/>
            <w:tcBorders>
              <w:top w:val="single" w:sz="4" w:space="0" w:color="auto"/>
              <w:left w:val="single" w:sz="4" w:space="0" w:color="auto"/>
              <w:bottom w:val="single" w:sz="4" w:space="0" w:color="auto"/>
              <w:right w:val="single" w:sz="4" w:space="0" w:color="auto"/>
            </w:tcBorders>
            <w:hideMark/>
          </w:tcPr>
          <w:p w14:paraId="4AD41C79" w14:textId="1C7CAD62" w:rsidR="001E1C41" w:rsidRDefault="00174790" w:rsidP="001E1C41">
            <w:pPr>
              <w:pStyle w:val="TAC"/>
              <w:rPr>
                <w:rFonts w:eastAsia="新細明體"/>
                <w:lang w:val="en-US"/>
              </w:rPr>
            </w:pPr>
            <w:r>
              <w:rPr>
                <w:lang w:val="en-US" w:eastAsia="zh-CN"/>
              </w:rPr>
              <w:t>[</w:t>
            </w:r>
            <w:r w:rsidR="001E1C41" w:rsidRPr="000A0CC7">
              <w:rPr>
                <w:lang w:val="en-US" w:eastAsia="zh-CN"/>
              </w:rPr>
              <w:t>2.2</w:t>
            </w:r>
            <w:r>
              <w:rPr>
                <w:lang w:val="en-US" w:eastAsia="zh-CN"/>
              </w:rPr>
              <w:t>]</w:t>
            </w:r>
          </w:p>
        </w:tc>
        <w:tc>
          <w:tcPr>
            <w:tcW w:w="741" w:type="dxa"/>
            <w:tcBorders>
              <w:top w:val="single" w:sz="4" w:space="0" w:color="auto"/>
              <w:left w:val="single" w:sz="4" w:space="0" w:color="auto"/>
              <w:bottom w:val="single" w:sz="4" w:space="0" w:color="auto"/>
              <w:right w:val="single" w:sz="4" w:space="0" w:color="auto"/>
            </w:tcBorders>
            <w:hideMark/>
          </w:tcPr>
          <w:p w14:paraId="4655198F" w14:textId="03CFC03B" w:rsidR="001E1C41" w:rsidRDefault="00174790" w:rsidP="001E1C41">
            <w:pPr>
              <w:pStyle w:val="TAC"/>
              <w:rPr>
                <w:rFonts w:eastAsia="新細明體"/>
                <w:lang w:val="en-US"/>
              </w:rPr>
            </w:pPr>
            <w:r>
              <w:rPr>
                <w:lang w:val="en-US" w:eastAsia="zh-CN"/>
              </w:rPr>
              <w:t>[</w:t>
            </w:r>
            <w:r w:rsidR="001E1C41" w:rsidRPr="000A0CC7">
              <w:rPr>
                <w:lang w:val="en-US" w:eastAsia="zh-CN"/>
              </w:rPr>
              <w:t>2.2</w:t>
            </w:r>
            <w:r>
              <w:rPr>
                <w:lang w:val="en-US" w:eastAsia="zh-CN"/>
              </w:rPr>
              <w:t>]</w:t>
            </w:r>
          </w:p>
        </w:tc>
      </w:tr>
    </w:tbl>
    <w:p w14:paraId="014B3AA1" w14:textId="77777777" w:rsidR="001E1C41" w:rsidRDefault="001E1C41" w:rsidP="001E1C41">
      <w:pPr>
        <w:rPr>
          <w:lang w:val="en-US" w:eastAsia="zh-CN"/>
        </w:rPr>
      </w:pPr>
    </w:p>
    <w:bookmarkEnd w:id="52"/>
    <w:p w14:paraId="7EC02DE8" w14:textId="77777777" w:rsidR="008F2F0F" w:rsidRPr="008F2F0F" w:rsidRDefault="008F2F0F" w:rsidP="00B95EDC">
      <w:pPr>
        <w:rPr>
          <w:lang w:eastAsia="zh-CN"/>
        </w:rPr>
      </w:pPr>
    </w:p>
    <w:bookmarkEnd w:id="25"/>
    <w:bookmarkEnd w:id="50"/>
    <w:bookmarkEnd w:id="51"/>
    <w:p w14:paraId="6A23F324" w14:textId="77777777" w:rsidR="00571C34" w:rsidRPr="002343C4" w:rsidRDefault="009D4F96" w:rsidP="000A3413">
      <w:pPr>
        <w:pStyle w:val="1"/>
        <w:pBdr>
          <w:top w:val="single" w:sz="12" w:space="31" w:color="auto"/>
        </w:pBdr>
        <w:spacing w:before="0" w:after="120"/>
        <w:rPr>
          <w:rFonts w:ascii="Times New Roman" w:hAnsi="Times New Roman"/>
          <w:b/>
          <w:sz w:val="28"/>
          <w:szCs w:val="24"/>
          <w:lang w:eastAsia="zh-CN"/>
        </w:rPr>
      </w:pPr>
      <w:r w:rsidRPr="002343C4">
        <w:rPr>
          <w:rFonts w:ascii="Times New Roman" w:hAnsi="Times New Roman"/>
          <w:b/>
          <w:sz w:val="28"/>
          <w:szCs w:val="24"/>
          <w:lang w:eastAsia="zh-CN"/>
        </w:rPr>
        <w:t xml:space="preserve">3 </w:t>
      </w:r>
      <w:r w:rsidR="00571C34" w:rsidRPr="002343C4">
        <w:rPr>
          <w:rFonts w:ascii="Times New Roman" w:hAnsi="Times New Roman"/>
          <w:b/>
          <w:sz w:val="28"/>
          <w:szCs w:val="24"/>
          <w:lang w:eastAsia="zh-CN"/>
        </w:rPr>
        <w:t>Conclusion</w:t>
      </w:r>
    </w:p>
    <w:p w14:paraId="00339F06" w14:textId="153BCED6" w:rsidR="00571C34" w:rsidRPr="002343C4" w:rsidRDefault="00571C34" w:rsidP="00007145">
      <w:pPr>
        <w:rPr>
          <w:lang w:val="en-US" w:eastAsia="zh-CN"/>
        </w:rPr>
      </w:pPr>
      <w:bookmarkStart w:id="54" w:name="OLE_LINK426"/>
      <w:r w:rsidRPr="002343C4">
        <w:rPr>
          <w:lang w:eastAsia="zh-CN"/>
        </w:rPr>
        <w:t xml:space="preserve">In this paper, </w:t>
      </w:r>
      <w:r w:rsidR="009E0236" w:rsidRPr="002343C4">
        <w:rPr>
          <w:lang w:val="en-US" w:eastAsia="zh-CN"/>
        </w:rPr>
        <w:t xml:space="preserve">our views </w:t>
      </w:r>
      <w:r w:rsidR="00007145" w:rsidRPr="002343C4">
        <w:rPr>
          <w:lang w:val="en-US" w:eastAsia="zh-CN"/>
        </w:rPr>
        <w:t xml:space="preserve">on </w:t>
      </w:r>
      <w:r w:rsidR="00CF428F">
        <w:rPr>
          <w:lang w:val="en-US" w:eastAsia="zh-CN"/>
        </w:rPr>
        <w:t xml:space="preserve">NR-NTN HPUE RX </w:t>
      </w:r>
      <w:r w:rsidR="00CF428F">
        <w:rPr>
          <w:rFonts w:eastAsia="新細明體" w:hint="eastAsia"/>
          <w:lang w:val="en-US" w:eastAsia="zh-TW"/>
        </w:rPr>
        <w:t>R</w:t>
      </w:r>
      <w:r w:rsidR="00CF428F">
        <w:rPr>
          <w:rFonts w:eastAsia="新細明體"/>
          <w:lang w:val="en-US" w:eastAsia="zh-TW"/>
        </w:rPr>
        <w:t>SD</w:t>
      </w:r>
      <w:r w:rsidR="0059614E" w:rsidRPr="002343C4">
        <w:rPr>
          <w:lang w:val="en-US" w:eastAsia="zh-CN"/>
        </w:rPr>
        <w:t xml:space="preserve"> are provided.</w:t>
      </w:r>
    </w:p>
    <w:p w14:paraId="4EB09E86" w14:textId="77777777" w:rsidR="00CF428F" w:rsidRDefault="00CF428F" w:rsidP="00CF428F">
      <w:pPr>
        <w:rPr>
          <w:rFonts w:eastAsia="新細明體"/>
          <w:b/>
          <w:bCs/>
          <w:i/>
          <w:iCs/>
          <w:lang w:eastAsia="zh-TW"/>
        </w:rPr>
      </w:pPr>
      <w:bookmarkStart w:id="55" w:name="OLE_LINK294"/>
      <w:bookmarkEnd w:id="54"/>
      <w:r>
        <w:rPr>
          <w:rFonts w:eastAsia="新細明體"/>
          <w:b/>
          <w:bCs/>
          <w:i/>
          <w:iCs/>
          <w:lang w:eastAsia="zh-TW"/>
        </w:rPr>
        <w:t>Observation 1: The duplexer isolation and PA interference are shown in Table 1 below.</w:t>
      </w:r>
    </w:p>
    <w:p w14:paraId="68BE5305" w14:textId="77777777" w:rsidR="00CF428F" w:rsidRDefault="00CF428F" w:rsidP="00CF428F">
      <w:pPr>
        <w:jc w:val="center"/>
        <w:rPr>
          <w:rFonts w:eastAsia="新細明體"/>
          <w:b/>
          <w:bCs/>
          <w:i/>
          <w:iCs/>
          <w:lang w:eastAsia="zh-TW"/>
        </w:rPr>
      </w:pPr>
      <w:r>
        <w:rPr>
          <w:rFonts w:ascii="Arial" w:eastAsia="新細明體" w:hAnsi="Arial" w:cs="Arial"/>
          <w:b/>
          <w:bCs/>
          <w:lang w:val="en-US"/>
        </w:rPr>
        <w:t>Table 1 Duplexer isolation and PA interference</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1275"/>
        <w:gridCol w:w="1276"/>
        <w:gridCol w:w="1276"/>
      </w:tblGrid>
      <w:tr w:rsidR="00A2696F" w14:paraId="48623533" w14:textId="77777777" w:rsidTr="00A2696F">
        <w:tc>
          <w:tcPr>
            <w:tcW w:w="3544" w:type="dxa"/>
            <w:tcBorders>
              <w:top w:val="single" w:sz="4" w:space="0" w:color="auto"/>
              <w:left w:val="single" w:sz="4" w:space="0" w:color="auto"/>
              <w:bottom w:val="single" w:sz="4" w:space="0" w:color="auto"/>
              <w:right w:val="single" w:sz="4" w:space="0" w:color="auto"/>
            </w:tcBorders>
          </w:tcPr>
          <w:p w14:paraId="587FD08B" w14:textId="77777777" w:rsidR="00A2696F" w:rsidRDefault="00A2696F">
            <w:pPr>
              <w:rPr>
                <w:rFonts w:eastAsia="新細明體"/>
                <w:b/>
                <w:bCs/>
                <w:i/>
                <w:iCs/>
                <w:lang w:eastAsia="zh-TW"/>
              </w:rPr>
            </w:pPr>
          </w:p>
        </w:tc>
        <w:tc>
          <w:tcPr>
            <w:tcW w:w="1275" w:type="dxa"/>
            <w:tcBorders>
              <w:top w:val="single" w:sz="4" w:space="0" w:color="auto"/>
              <w:left w:val="single" w:sz="4" w:space="0" w:color="auto"/>
              <w:bottom w:val="single" w:sz="4" w:space="0" w:color="auto"/>
              <w:right w:val="single" w:sz="4" w:space="0" w:color="auto"/>
            </w:tcBorders>
            <w:hideMark/>
          </w:tcPr>
          <w:p w14:paraId="3A705C9B" w14:textId="77777777" w:rsidR="00A2696F" w:rsidRDefault="00A2696F">
            <w:pPr>
              <w:jc w:val="center"/>
              <w:rPr>
                <w:rFonts w:eastAsia="新細明體"/>
                <w:b/>
                <w:bCs/>
                <w:i/>
                <w:iCs/>
                <w:lang w:eastAsia="zh-TW"/>
              </w:rPr>
            </w:pPr>
            <w:r>
              <w:rPr>
                <w:b/>
                <w:bCs/>
              </w:rPr>
              <w:t>N254</w:t>
            </w:r>
          </w:p>
        </w:tc>
        <w:tc>
          <w:tcPr>
            <w:tcW w:w="1276" w:type="dxa"/>
            <w:tcBorders>
              <w:top w:val="single" w:sz="4" w:space="0" w:color="auto"/>
              <w:left w:val="single" w:sz="4" w:space="0" w:color="auto"/>
              <w:bottom w:val="single" w:sz="4" w:space="0" w:color="auto"/>
              <w:right w:val="single" w:sz="4" w:space="0" w:color="auto"/>
            </w:tcBorders>
            <w:hideMark/>
          </w:tcPr>
          <w:p w14:paraId="039D86AC" w14:textId="77777777" w:rsidR="00A2696F" w:rsidRDefault="00A2696F">
            <w:pPr>
              <w:jc w:val="center"/>
              <w:rPr>
                <w:rFonts w:eastAsia="新細明體"/>
                <w:b/>
                <w:bCs/>
                <w:i/>
                <w:iCs/>
                <w:lang w:eastAsia="zh-TW"/>
              </w:rPr>
            </w:pPr>
            <w:r>
              <w:rPr>
                <w:b/>
                <w:bCs/>
              </w:rPr>
              <w:t>N255</w:t>
            </w:r>
          </w:p>
        </w:tc>
        <w:tc>
          <w:tcPr>
            <w:tcW w:w="1276" w:type="dxa"/>
            <w:tcBorders>
              <w:top w:val="single" w:sz="4" w:space="0" w:color="auto"/>
              <w:left w:val="single" w:sz="4" w:space="0" w:color="auto"/>
              <w:bottom w:val="single" w:sz="4" w:space="0" w:color="auto"/>
              <w:right w:val="single" w:sz="4" w:space="0" w:color="auto"/>
            </w:tcBorders>
            <w:hideMark/>
          </w:tcPr>
          <w:p w14:paraId="4D44183A" w14:textId="77777777" w:rsidR="00A2696F" w:rsidRDefault="00A2696F">
            <w:pPr>
              <w:jc w:val="center"/>
              <w:rPr>
                <w:rFonts w:eastAsia="新細明體"/>
                <w:b/>
                <w:bCs/>
                <w:i/>
                <w:iCs/>
                <w:lang w:eastAsia="zh-TW"/>
              </w:rPr>
            </w:pPr>
            <w:r>
              <w:rPr>
                <w:b/>
                <w:bCs/>
              </w:rPr>
              <w:t>N256</w:t>
            </w:r>
          </w:p>
        </w:tc>
      </w:tr>
      <w:tr w:rsidR="00A2696F" w14:paraId="4848029D" w14:textId="77777777" w:rsidTr="00A2696F">
        <w:tc>
          <w:tcPr>
            <w:tcW w:w="3544" w:type="dxa"/>
            <w:tcBorders>
              <w:top w:val="single" w:sz="4" w:space="0" w:color="auto"/>
              <w:left w:val="single" w:sz="4" w:space="0" w:color="auto"/>
              <w:bottom w:val="single" w:sz="4" w:space="0" w:color="auto"/>
              <w:right w:val="single" w:sz="4" w:space="0" w:color="auto"/>
            </w:tcBorders>
          </w:tcPr>
          <w:p w14:paraId="7A9FADFB" w14:textId="77777777" w:rsidR="00A2696F" w:rsidRDefault="00A2696F">
            <w:pPr>
              <w:rPr>
                <w:rFonts w:eastAsia="新細明體"/>
                <w:b/>
                <w:bCs/>
                <w:i/>
                <w:iCs/>
                <w:lang w:eastAsia="zh-TW"/>
              </w:rPr>
            </w:pPr>
          </w:p>
        </w:tc>
        <w:tc>
          <w:tcPr>
            <w:tcW w:w="1275" w:type="dxa"/>
            <w:tcBorders>
              <w:top w:val="single" w:sz="4" w:space="0" w:color="auto"/>
              <w:left w:val="single" w:sz="4" w:space="0" w:color="auto"/>
              <w:bottom w:val="single" w:sz="4" w:space="0" w:color="auto"/>
              <w:right w:val="single" w:sz="4" w:space="0" w:color="auto"/>
            </w:tcBorders>
            <w:hideMark/>
          </w:tcPr>
          <w:p w14:paraId="5AE268D3" w14:textId="77777777" w:rsidR="00A2696F" w:rsidRDefault="00A2696F">
            <w:pPr>
              <w:jc w:val="center"/>
              <w:rPr>
                <w:rFonts w:eastAsia="新細明體"/>
                <w:b/>
                <w:bCs/>
                <w:i/>
                <w:iCs/>
                <w:lang w:eastAsia="zh-TW"/>
              </w:rPr>
            </w:pPr>
            <w:r>
              <w:rPr>
                <w:rFonts w:eastAsia="新細明體"/>
                <w:b/>
                <w:bCs/>
                <w:i/>
                <w:iCs/>
                <w:lang w:eastAsia="zh-TW"/>
              </w:rPr>
              <w:t>WC</w:t>
            </w:r>
          </w:p>
        </w:tc>
        <w:tc>
          <w:tcPr>
            <w:tcW w:w="1276" w:type="dxa"/>
            <w:tcBorders>
              <w:top w:val="single" w:sz="4" w:space="0" w:color="auto"/>
              <w:left w:val="single" w:sz="4" w:space="0" w:color="auto"/>
              <w:bottom w:val="single" w:sz="4" w:space="0" w:color="auto"/>
              <w:right w:val="single" w:sz="4" w:space="0" w:color="auto"/>
            </w:tcBorders>
            <w:hideMark/>
          </w:tcPr>
          <w:p w14:paraId="3ADC3D32" w14:textId="77777777" w:rsidR="00A2696F" w:rsidRDefault="00A2696F">
            <w:pPr>
              <w:jc w:val="center"/>
              <w:rPr>
                <w:rFonts w:eastAsia="新細明體"/>
                <w:b/>
                <w:bCs/>
                <w:i/>
                <w:iCs/>
                <w:lang w:eastAsia="zh-TW"/>
              </w:rPr>
            </w:pPr>
            <w:r>
              <w:rPr>
                <w:rFonts w:eastAsia="新細明體"/>
                <w:b/>
                <w:bCs/>
                <w:i/>
                <w:iCs/>
                <w:lang w:eastAsia="zh-TW"/>
              </w:rPr>
              <w:t>WC</w:t>
            </w:r>
          </w:p>
        </w:tc>
        <w:tc>
          <w:tcPr>
            <w:tcW w:w="1276" w:type="dxa"/>
            <w:tcBorders>
              <w:top w:val="single" w:sz="4" w:space="0" w:color="auto"/>
              <w:left w:val="single" w:sz="4" w:space="0" w:color="auto"/>
              <w:bottom w:val="single" w:sz="4" w:space="0" w:color="auto"/>
              <w:right w:val="single" w:sz="4" w:space="0" w:color="auto"/>
            </w:tcBorders>
            <w:hideMark/>
          </w:tcPr>
          <w:p w14:paraId="2E247923" w14:textId="77777777" w:rsidR="00A2696F" w:rsidRDefault="00A2696F">
            <w:pPr>
              <w:jc w:val="center"/>
              <w:rPr>
                <w:rFonts w:eastAsia="新細明體"/>
                <w:b/>
                <w:bCs/>
                <w:i/>
                <w:iCs/>
                <w:lang w:eastAsia="zh-TW"/>
              </w:rPr>
            </w:pPr>
            <w:r>
              <w:rPr>
                <w:rFonts w:eastAsia="新細明體"/>
                <w:b/>
                <w:bCs/>
                <w:i/>
                <w:iCs/>
                <w:lang w:eastAsia="zh-TW"/>
              </w:rPr>
              <w:t>WC</w:t>
            </w:r>
          </w:p>
        </w:tc>
      </w:tr>
      <w:tr w:rsidR="00A2696F" w14:paraId="2C36A134" w14:textId="77777777" w:rsidTr="00A2696F">
        <w:tc>
          <w:tcPr>
            <w:tcW w:w="3544" w:type="dxa"/>
            <w:tcBorders>
              <w:top w:val="single" w:sz="4" w:space="0" w:color="auto"/>
              <w:left w:val="single" w:sz="4" w:space="0" w:color="auto"/>
              <w:bottom w:val="single" w:sz="4" w:space="0" w:color="auto"/>
              <w:right w:val="single" w:sz="4" w:space="0" w:color="auto"/>
            </w:tcBorders>
            <w:hideMark/>
          </w:tcPr>
          <w:p w14:paraId="0D992525" w14:textId="77777777" w:rsidR="00A2696F" w:rsidRDefault="00A2696F">
            <w:pPr>
              <w:rPr>
                <w:rFonts w:eastAsia="新細明體"/>
                <w:b/>
                <w:bCs/>
                <w:i/>
                <w:iCs/>
                <w:lang w:eastAsia="zh-TW"/>
              </w:rPr>
            </w:pPr>
            <w:r>
              <w:rPr>
                <w:rFonts w:eastAsia="新細明體"/>
                <w:b/>
                <w:bCs/>
                <w:i/>
                <w:iCs/>
                <w:lang w:eastAsia="zh-TW"/>
              </w:rPr>
              <w:t>Duplexer isolation</w:t>
            </w:r>
          </w:p>
        </w:tc>
        <w:tc>
          <w:tcPr>
            <w:tcW w:w="1275" w:type="dxa"/>
            <w:tcBorders>
              <w:top w:val="single" w:sz="4" w:space="0" w:color="auto"/>
              <w:left w:val="single" w:sz="4" w:space="0" w:color="auto"/>
              <w:bottom w:val="single" w:sz="4" w:space="0" w:color="auto"/>
              <w:right w:val="single" w:sz="4" w:space="0" w:color="auto"/>
            </w:tcBorders>
            <w:hideMark/>
          </w:tcPr>
          <w:p w14:paraId="4732A354" w14:textId="77777777" w:rsidR="00A2696F" w:rsidRDefault="00A2696F">
            <w:pPr>
              <w:jc w:val="center"/>
              <w:rPr>
                <w:rFonts w:eastAsia="新細明體"/>
                <w:b/>
                <w:bCs/>
                <w:i/>
                <w:iCs/>
                <w:lang w:eastAsia="zh-TW"/>
              </w:rPr>
            </w:pPr>
            <w:r>
              <w:rPr>
                <w:rFonts w:eastAsia="新細明體"/>
                <w:b/>
                <w:bCs/>
                <w:i/>
                <w:iCs/>
                <w:lang w:eastAsia="zh-TW"/>
              </w:rPr>
              <w:t>51</w:t>
            </w:r>
          </w:p>
        </w:tc>
        <w:tc>
          <w:tcPr>
            <w:tcW w:w="1276" w:type="dxa"/>
            <w:tcBorders>
              <w:top w:val="single" w:sz="4" w:space="0" w:color="auto"/>
              <w:left w:val="single" w:sz="4" w:space="0" w:color="auto"/>
              <w:bottom w:val="single" w:sz="4" w:space="0" w:color="auto"/>
              <w:right w:val="single" w:sz="4" w:space="0" w:color="auto"/>
            </w:tcBorders>
            <w:hideMark/>
          </w:tcPr>
          <w:p w14:paraId="7CB0B1C4" w14:textId="77777777" w:rsidR="00A2696F" w:rsidRDefault="00A2696F">
            <w:pPr>
              <w:jc w:val="center"/>
              <w:rPr>
                <w:rFonts w:eastAsia="新細明體"/>
                <w:b/>
                <w:bCs/>
                <w:i/>
                <w:iCs/>
                <w:lang w:eastAsia="zh-TW"/>
              </w:rPr>
            </w:pPr>
            <w:r>
              <w:rPr>
                <w:rFonts w:eastAsia="新細明體"/>
                <w:b/>
                <w:bCs/>
                <w:i/>
                <w:iCs/>
                <w:lang w:eastAsia="zh-TW"/>
              </w:rPr>
              <w:t>51</w:t>
            </w:r>
          </w:p>
        </w:tc>
        <w:tc>
          <w:tcPr>
            <w:tcW w:w="1276" w:type="dxa"/>
            <w:tcBorders>
              <w:top w:val="single" w:sz="4" w:space="0" w:color="auto"/>
              <w:left w:val="single" w:sz="4" w:space="0" w:color="auto"/>
              <w:bottom w:val="single" w:sz="4" w:space="0" w:color="auto"/>
              <w:right w:val="single" w:sz="4" w:space="0" w:color="auto"/>
            </w:tcBorders>
            <w:hideMark/>
          </w:tcPr>
          <w:p w14:paraId="21A0ADC2" w14:textId="77777777" w:rsidR="00A2696F" w:rsidRDefault="00A2696F">
            <w:pPr>
              <w:jc w:val="center"/>
              <w:rPr>
                <w:rFonts w:eastAsia="新細明體"/>
                <w:b/>
                <w:bCs/>
                <w:i/>
                <w:iCs/>
                <w:lang w:eastAsia="zh-TW"/>
              </w:rPr>
            </w:pPr>
            <w:r>
              <w:rPr>
                <w:rFonts w:eastAsia="新細明體"/>
                <w:b/>
                <w:bCs/>
                <w:i/>
                <w:iCs/>
                <w:lang w:eastAsia="zh-TW"/>
              </w:rPr>
              <w:t>51</w:t>
            </w:r>
          </w:p>
        </w:tc>
      </w:tr>
      <w:tr w:rsidR="00A2696F" w14:paraId="627C2416" w14:textId="77777777" w:rsidTr="00A2696F">
        <w:tc>
          <w:tcPr>
            <w:tcW w:w="3544" w:type="dxa"/>
            <w:tcBorders>
              <w:top w:val="single" w:sz="4" w:space="0" w:color="auto"/>
              <w:left w:val="single" w:sz="4" w:space="0" w:color="auto"/>
              <w:bottom w:val="single" w:sz="4" w:space="0" w:color="auto"/>
              <w:right w:val="single" w:sz="4" w:space="0" w:color="auto"/>
            </w:tcBorders>
            <w:hideMark/>
          </w:tcPr>
          <w:p w14:paraId="46D3046F" w14:textId="77777777" w:rsidR="00A2696F" w:rsidRDefault="00A2696F">
            <w:pPr>
              <w:rPr>
                <w:rFonts w:eastAsia="新細明體"/>
                <w:b/>
                <w:bCs/>
                <w:i/>
                <w:iCs/>
                <w:lang w:eastAsia="zh-TW"/>
              </w:rPr>
            </w:pPr>
            <w:r>
              <w:rPr>
                <w:rFonts w:eastAsia="新細明體"/>
                <w:b/>
                <w:bCs/>
                <w:i/>
                <w:iCs/>
                <w:lang w:eastAsia="zh-TW"/>
              </w:rPr>
              <w:t xml:space="preserve">2Tx architecture: 1PA noise (dBm/Hz) </w:t>
            </w:r>
          </w:p>
        </w:tc>
        <w:tc>
          <w:tcPr>
            <w:tcW w:w="1275" w:type="dxa"/>
            <w:tcBorders>
              <w:top w:val="single" w:sz="4" w:space="0" w:color="auto"/>
              <w:left w:val="single" w:sz="4" w:space="0" w:color="auto"/>
              <w:bottom w:val="single" w:sz="4" w:space="0" w:color="auto"/>
              <w:right w:val="single" w:sz="4" w:space="0" w:color="auto"/>
            </w:tcBorders>
            <w:hideMark/>
          </w:tcPr>
          <w:p w14:paraId="285DE72C" w14:textId="77777777" w:rsidR="00A2696F" w:rsidRDefault="00A2696F">
            <w:pPr>
              <w:jc w:val="center"/>
              <w:rPr>
                <w:rFonts w:eastAsia="新細明體"/>
                <w:b/>
                <w:bCs/>
                <w:i/>
                <w:iCs/>
                <w:lang w:eastAsia="zh-TW"/>
              </w:rPr>
            </w:pPr>
            <w:r>
              <w:rPr>
                <w:rFonts w:eastAsia="新細明體"/>
                <w:b/>
                <w:bCs/>
                <w:i/>
                <w:iCs/>
                <w:lang w:eastAsia="zh-TW"/>
              </w:rPr>
              <w:t>-124</w:t>
            </w:r>
          </w:p>
        </w:tc>
        <w:tc>
          <w:tcPr>
            <w:tcW w:w="1276" w:type="dxa"/>
            <w:tcBorders>
              <w:top w:val="single" w:sz="4" w:space="0" w:color="auto"/>
              <w:left w:val="single" w:sz="4" w:space="0" w:color="auto"/>
              <w:bottom w:val="single" w:sz="4" w:space="0" w:color="auto"/>
              <w:right w:val="single" w:sz="4" w:space="0" w:color="auto"/>
            </w:tcBorders>
            <w:hideMark/>
          </w:tcPr>
          <w:p w14:paraId="357A5C73" w14:textId="77777777" w:rsidR="00A2696F" w:rsidRDefault="00A2696F">
            <w:pPr>
              <w:jc w:val="center"/>
              <w:rPr>
                <w:rFonts w:eastAsia="新細明體"/>
                <w:b/>
                <w:bCs/>
                <w:i/>
                <w:iCs/>
                <w:lang w:eastAsia="zh-TW"/>
              </w:rPr>
            </w:pPr>
            <w:r>
              <w:rPr>
                <w:rFonts w:eastAsia="新細明體"/>
                <w:b/>
                <w:bCs/>
                <w:i/>
                <w:iCs/>
                <w:lang w:eastAsia="zh-TW"/>
              </w:rPr>
              <w:t>-117</w:t>
            </w:r>
          </w:p>
        </w:tc>
        <w:tc>
          <w:tcPr>
            <w:tcW w:w="1276" w:type="dxa"/>
            <w:tcBorders>
              <w:top w:val="single" w:sz="4" w:space="0" w:color="auto"/>
              <w:left w:val="single" w:sz="4" w:space="0" w:color="auto"/>
              <w:bottom w:val="single" w:sz="4" w:space="0" w:color="auto"/>
              <w:right w:val="single" w:sz="4" w:space="0" w:color="auto"/>
            </w:tcBorders>
            <w:hideMark/>
          </w:tcPr>
          <w:p w14:paraId="32397CF9" w14:textId="77777777" w:rsidR="00A2696F" w:rsidRDefault="00A2696F">
            <w:pPr>
              <w:jc w:val="center"/>
              <w:rPr>
                <w:rFonts w:eastAsia="新細明體"/>
                <w:b/>
                <w:bCs/>
                <w:i/>
                <w:iCs/>
                <w:lang w:eastAsia="zh-TW"/>
              </w:rPr>
            </w:pPr>
            <w:r>
              <w:rPr>
                <w:rFonts w:eastAsia="新細明體"/>
                <w:b/>
                <w:bCs/>
                <w:i/>
                <w:iCs/>
                <w:lang w:eastAsia="zh-TW"/>
              </w:rPr>
              <w:t>-124</w:t>
            </w:r>
          </w:p>
        </w:tc>
      </w:tr>
    </w:tbl>
    <w:p w14:paraId="5E01BBD0" w14:textId="77777777" w:rsidR="00CF428F" w:rsidRDefault="00CF428F" w:rsidP="00CF428F">
      <w:pPr>
        <w:rPr>
          <w:rFonts w:eastAsia="新細明體"/>
          <w:b/>
          <w:bCs/>
          <w:i/>
          <w:iCs/>
          <w:lang w:eastAsia="zh-TW"/>
        </w:rPr>
      </w:pPr>
    </w:p>
    <w:p w14:paraId="2ADDFF03" w14:textId="77777777" w:rsidR="006111CB" w:rsidRDefault="006111CB" w:rsidP="006111CB">
      <w:pPr>
        <w:rPr>
          <w:rFonts w:eastAsia="新細明體"/>
          <w:lang w:eastAsia="zh-TW"/>
        </w:rPr>
      </w:pPr>
      <w:r>
        <w:rPr>
          <w:b/>
          <w:bCs/>
          <w:i/>
          <w:iCs/>
        </w:rPr>
        <w:t xml:space="preserve">Proposal 1: Regarding NR NTN HPUE operated in PC2, define the RX RSD values as shown in tables below for bands n256, n255 and n254.  </w:t>
      </w:r>
    </w:p>
    <w:p w14:paraId="1F59B88C" w14:textId="77777777" w:rsidR="00CF428F" w:rsidRDefault="00CF428F" w:rsidP="00CF428F">
      <w:pPr>
        <w:jc w:val="center"/>
        <w:rPr>
          <w:rFonts w:ascii="Arial" w:eastAsia="新細明體" w:hAnsi="Arial" w:cs="Arial"/>
          <w:b/>
          <w:bCs/>
          <w:lang w:val="en-US" w:eastAsia="en-GB"/>
        </w:rPr>
      </w:pPr>
      <w:r>
        <w:rPr>
          <w:rFonts w:ascii="Arial" w:eastAsia="新細明體" w:hAnsi="Arial" w:cs="Arial"/>
          <w:b/>
          <w:bCs/>
          <w:lang w:val="en-US"/>
        </w:rPr>
        <w:t>Table 2 RSD from PC3 to PC2 for FDD bands</w:t>
      </w:r>
      <w:r>
        <w:rPr>
          <w:rFonts w:ascii="Arial" w:hAnsi="Arial" w:cs="Arial"/>
          <w:b/>
          <w:bCs/>
          <w:lang w:val="en-US" w:eastAsia="zh-CN"/>
        </w:rPr>
        <w:t xml:space="preserve"> </w:t>
      </w:r>
      <w:r>
        <w:rPr>
          <w:rFonts w:ascii="Arial" w:eastAsia="新細明體" w:hAnsi="Arial" w:cs="Arial"/>
          <w:b/>
          <w:bCs/>
          <w:lang w:val="en-US"/>
        </w:rPr>
        <w:t xml:space="preserve">for NR NTN UE </w:t>
      </w:r>
      <w:r>
        <w:rPr>
          <w:rFonts w:ascii="Arial" w:hAnsi="Arial" w:cs="Arial"/>
          <w:b/>
          <w:bCs/>
          <w:lang w:val="en-US" w:eastAsia="zh-CN"/>
        </w:rPr>
        <w:t xml:space="preserve">not </w:t>
      </w:r>
      <w:r>
        <w:rPr>
          <w:rFonts w:ascii="Arial" w:eastAsia="新細明體" w:hAnsi="Arial" w:cs="Arial"/>
          <w:b/>
          <w:bCs/>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tblGrid>
      <w:tr w:rsidR="00CF428F" w14:paraId="21F9ADEC" w14:textId="77777777" w:rsidTr="00CF428F">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0099C23" w14:textId="77777777" w:rsidR="00CF428F" w:rsidRDefault="00CF428F">
            <w:pPr>
              <w:pStyle w:val="TAH"/>
              <w:rPr>
                <w:rFonts w:eastAsia="新細明體"/>
                <w:lang w:val="en-US" w:eastAsia="zh-TW"/>
              </w:rPr>
            </w:pPr>
            <w:r>
              <w:rPr>
                <w:rFonts w:eastAsia="新細明體"/>
                <w:lang w:val="en-US"/>
              </w:rPr>
              <w:lastRenderedPageBreak/>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1BB7DD48" w14:textId="77777777" w:rsidR="00CF428F" w:rsidRDefault="00CF428F">
            <w:pPr>
              <w:pStyle w:val="TAH"/>
              <w:rPr>
                <w:rFonts w:eastAsia="新細明體"/>
                <w:lang w:val="en-US"/>
              </w:rPr>
            </w:pPr>
            <w:r>
              <w:rPr>
                <w:rFonts w:eastAsia="新細明體"/>
                <w:lang w:val="en-US"/>
              </w:rPr>
              <w:t>5</w:t>
            </w:r>
          </w:p>
          <w:p w14:paraId="77B0E294" w14:textId="77777777" w:rsidR="00CF428F" w:rsidRDefault="00CF428F">
            <w:pPr>
              <w:pStyle w:val="TAH"/>
              <w:rPr>
                <w:rFonts w:eastAsia="新細明體"/>
                <w:lang w:val="en-US"/>
              </w:rPr>
            </w:pPr>
            <w:r>
              <w:rPr>
                <w:rFonts w:eastAsia="新細明體"/>
                <w:lang w:val="en-US"/>
              </w:rPr>
              <w:t>MHz</w:t>
            </w:r>
            <w:r>
              <w:rPr>
                <w:rFonts w:eastAsia="新細明體"/>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57F13649" w14:textId="77777777" w:rsidR="00CF428F" w:rsidRDefault="00CF428F">
            <w:pPr>
              <w:pStyle w:val="TAH"/>
              <w:rPr>
                <w:rFonts w:eastAsia="新細明體"/>
                <w:lang w:val="en-US"/>
              </w:rPr>
            </w:pPr>
            <w:r>
              <w:rPr>
                <w:rFonts w:eastAsia="新細明體"/>
                <w:lang w:val="en-US"/>
              </w:rPr>
              <w:t>10</w:t>
            </w:r>
          </w:p>
          <w:p w14:paraId="5BBC655C" w14:textId="77777777" w:rsidR="00CF428F" w:rsidRDefault="00CF428F">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5896844" w14:textId="77777777" w:rsidR="00CF428F" w:rsidRDefault="00CF428F">
            <w:pPr>
              <w:pStyle w:val="TAH"/>
              <w:rPr>
                <w:rFonts w:eastAsia="新細明體"/>
                <w:lang w:val="en-US"/>
              </w:rPr>
            </w:pPr>
            <w:r>
              <w:rPr>
                <w:rFonts w:eastAsia="新細明體"/>
                <w:lang w:val="en-US"/>
              </w:rPr>
              <w:t>15</w:t>
            </w:r>
          </w:p>
          <w:p w14:paraId="6371DD7B" w14:textId="77777777" w:rsidR="00CF428F" w:rsidRDefault="00CF428F">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224A9D4A" w14:textId="77777777" w:rsidR="00CF428F" w:rsidRDefault="00CF428F">
            <w:pPr>
              <w:pStyle w:val="TAH"/>
              <w:rPr>
                <w:rFonts w:eastAsia="新細明體"/>
                <w:lang w:val="en-US"/>
              </w:rPr>
            </w:pPr>
            <w:r>
              <w:rPr>
                <w:rFonts w:eastAsia="新細明體"/>
                <w:lang w:val="en-US"/>
              </w:rPr>
              <w:t>20</w:t>
            </w:r>
          </w:p>
          <w:p w14:paraId="2380DF0D" w14:textId="77777777" w:rsidR="00CF428F" w:rsidRDefault="00CF428F">
            <w:pPr>
              <w:pStyle w:val="TAH"/>
              <w:rPr>
                <w:rFonts w:eastAsia="新細明體"/>
                <w:lang w:val="en-US"/>
              </w:rPr>
            </w:pPr>
            <w:r>
              <w:rPr>
                <w:rFonts w:eastAsia="新細明體"/>
                <w:lang w:val="en-US"/>
              </w:rPr>
              <w:t>MHz</w:t>
            </w:r>
            <w:r>
              <w:rPr>
                <w:rFonts w:eastAsia="新細明體"/>
                <w:lang w:val="en-US"/>
              </w:rPr>
              <w:br/>
              <w:t>(dB)</w:t>
            </w:r>
          </w:p>
        </w:tc>
      </w:tr>
      <w:tr w:rsidR="00CF428F" w14:paraId="6AB94463" w14:textId="77777777" w:rsidTr="00CF428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291F30E" w14:textId="77777777" w:rsidR="00CF428F" w:rsidRDefault="00CF428F">
            <w:pPr>
              <w:pStyle w:val="TAC"/>
              <w:rPr>
                <w:rFonts w:eastAsia="新細明體"/>
                <w:lang w:val="en-US"/>
              </w:rPr>
            </w:pPr>
            <w:r>
              <w:rPr>
                <w:rFonts w:cs="Arial"/>
                <w:lang w:val="en-US" w:eastAsia="zh-CN"/>
              </w:rPr>
              <w:t>n256</w:t>
            </w:r>
          </w:p>
        </w:tc>
        <w:tc>
          <w:tcPr>
            <w:tcW w:w="741" w:type="dxa"/>
            <w:tcBorders>
              <w:top w:val="single" w:sz="4" w:space="0" w:color="auto"/>
              <w:left w:val="single" w:sz="4" w:space="0" w:color="auto"/>
              <w:bottom w:val="single" w:sz="4" w:space="0" w:color="auto"/>
              <w:right w:val="single" w:sz="4" w:space="0" w:color="auto"/>
            </w:tcBorders>
            <w:hideMark/>
          </w:tcPr>
          <w:p w14:paraId="34261C08" w14:textId="77777777" w:rsidR="00CF428F" w:rsidRDefault="00CF428F">
            <w:pPr>
              <w:pStyle w:val="TAC"/>
              <w:rPr>
                <w:rFonts w:eastAsia="新細明體"/>
                <w:lang w:val="en-US"/>
              </w:rPr>
            </w:pPr>
            <w:r>
              <w:rPr>
                <w:lang w:val="en-US" w:eastAsia="zh-CN"/>
              </w:rPr>
              <w:t>0</w:t>
            </w:r>
          </w:p>
        </w:tc>
        <w:tc>
          <w:tcPr>
            <w:tcW w:w="740" w:type="dxa"/>
            <w:tcBorders>
              <w:top w:val="single" w:sz="4" w:space="0" w:color="auto"/>
              <w:left w:val="single" w:sz="4" w:space="0" w:color="auto"/>
              <w:bottom w:val="single" w:sz="4" w:space="0" w:color="auto"/>
              <w:right w:val="single" w:sz="4" w:space="0" w:color="auto"/>
            </w:tcBorders>
            <w:hideMark/>
          </w:tcPr>
          <w:p w14:paraId="350E1E60" w14:textId="77777777" w:rsidR="00CF428F" w:rsidRDefault="00CF428F">
            <w:pPr>
              <w:pStyle w:val="TAC"/>
              <w:rPr>
                <w:rFonts w:eastAsia="新細明體"/>
                <w:lang w:val="en-US"/>
              </w:rPr>
            </w:pPr>
            <w:r>
              <w:rPr>
                <w:lang w:val="en-US" w:eastAsia="zh-CN"/>
              </w:rPr>
              <w:t>0</w:t>
            </w:r>
          </w:p>
        </w:tc>
        <w:tc>
          <w:tcPr>
            <w:tcW w:w="741" w:type="dxa"/>
            <w:tcBorders>
              <w:top w:val="single" w:sz="4" w:space="0" w:color="auto"/>
              <w:left w:val="single" w:sz="4" w:space="0" w:color="auto"/>
              <w:bottom w:val="single" w:sz="4" w:space="0" w:color="auto"/>
              <w:right w:val="single" w:sz="4" w:space="0" w:color="auto"/>
            </w:tcBorders>
            <w:hideMark/>
          </w:tcPr>
          <w:p w14:paraId="79B00D95" w14:textId="77777777" w:rsidR="00CF428F" w:rsidRDefault="00CF428F">
            <w:pPr>
              <w:pStyle w:val="TAC"/>
              <w:rPr>
                <w:rFonts w:eastAsia="新細明體"/>
                <w:lang w:val="en-US"/>
              </w:rPr>
            </w:pPr>
            <w:r>
              <w:rPr>
                <w:lang w:val="en-US" w:eastAsia="zh-CN"/>
              </w:rPr>
              <w:t>0</w:t>
            </w:r>
          </w:p>
        </w:tc>
        <w:tc>
          <w:tcPr>
            <w:tcW w:w="741" w:type="dxa"/>
            <w:tcBorders>
              <w:top w:val="single" w:sz="4" w:space="0" w:color="auto"/>
              <w:left w:val="single" w:sz="4" w:space="0" w:color="auto"/>
              <w:bottom w:val="single" w:sz="4" w:space="0" w:color="auto"/>
              <w:right w:val="single" w:sz="4" w:space="0" w:color="auto"/>
            </w:tcBorders>
            <w:hideMark/>
          </w:tcPr>
          <w:p w14:paraId="7205FC9F" w14:textId="77777777" w:rsidR="00CF428F" w:rsidRDefault="00CF428F">
            <w:pPr>
              <w:pStyle w:val="TAC"/>
              <w:rPr>
                <w:rFonts w:eastAsia="新細明體"/>
                <w:lang w:val="en-US"/>
              </w:rPr>
            </w:pPr>
            <w:r>
              <w:rPr>
                <w:lang w:val="en-US" w:eastAsia="zh-CN"/>
              </w:rPr>
              <w:t>0</w:t>
            </w:r>
          </w:p>
        </w:tc>
      </w:tr>
      <w:tr w:rsidR="00CF428F" w14:paraId="3FCB2182" w14:textId="77777777" w:rsidTr="00CF428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0818811" w14:textId="77777777" w:rsidR="00CF428F" w:rsidRDefault="00CF428F">
            <w:pPr>
              <w:pStyle w:val="TAC"/>
              <w:rPr>
                <w:rFonts w:eastAsia="新細明體"/>
                <w:lang w:val="en-US"/>
              </w:rPr>
            </w:pPr>
            <w:r>
              <w:rPr>
                <w:rFonts w:eastAsia="新細明體"/>
                <w:lang w:val="en-US"/>
              </w:rPr>
              <w:t>n255</w:t>
            </w:r>
          </w:p>
        </w:tc>
        <w:tc>
          <w:tcPr>
            <w:tcW w:w="741" w:type="dxa"/>
            <w:tcBorders>
              <w:top w:val="single" w:sz="4" w:space="0" w:color="auto"/>
              <w:left w:val="single" w:sz="4" w:space="0" w:color="auto"/>
              <w:bottom w:val="single" w:sz="4" w:space="0" w:color="auto"/>
              <w:right w:val="single" w:sz="4" w:space="0" w:color="auto"/>
            </w:tcBorders>
            <w:hideMark/>
          </w:tcPr>
          <w:p w14:paraId="644DE8EA" w14:textId="77777777" w:rsidR="00CF428F" w:rsidRDefault="00CF428F">
            <w:pPr>
              <w:pStyle w:val="TAC"/>
              <w:rPr>
                <w:rFonts w:eastAsia="新細明體"/>
                <w:lang w:val="en-US"/>
              </w:rPr>
            </w:pPr>
            <w:r>
              <w:rPr>
                <w:rFonts w:eastAsia="新細明體"/>
                <w:lang w:val="en-US"/>
              </w:rPr>
              <w:t>[0.4]</w:t>
            </w:r>
          </w:p>
        </w:tc>
        <w:tc>
          <w:tcPr>
            <w:tcW w:w="740" w:type="dxa"/>
            <w:tcBorders>
              <w:top w:val="single" w:sz="4" w:space="0" w:color="auto"/>
              <w:left w:val="single" w:sz="4" w:space="0" w:color="auto"/>
              <w:bottom w:val="single" w:sz="4" w:space="0" w:color="auto"/>
              <w:right w:val="single" w:sz="4" w:space="0" w:color="auto"/>
            </w:tcBorders>
            <w:hideMark/>
          </w:tcPr>
          <w:p w14:paraId="1BED32B3" w14:textId="77777777" w:rsidR="00CF428F" w:rsidRDefault="00CF428F">
            <w:pPr>
              <w:pStyle w:val="TAC"/>
              <w:rPr>
                <w:rFonts w:eastAsia="新細明體"/>
                <w:lang w:val="en-US"/>
              </w:rPr>
            </w:pPr>
            <w:r>
              <w:rPr>
                <w:rFonts w:eastAsia="新細明體"/>
                <w:lang w:val="en-US"/>
              </w:rPr>
              <w:t>[0.4]</w:t>
            </w:r>
          </w:p>
        </w:tc>
        <w:tc>
          <w:tcPr>
            <w:tcW w:w="741" w:type="dxa"/>
            <w:tcBorders>
              <w:top w:val="single" w:sz="4" w:space="0" w:color="auto"/>
              <w:left w:val="single" w:sz="4" w:space="0" w:color="auto"/>
              <w:bottom w:val="single" w:sz="4" w:space="0" w:color="auto"/>
              <w:right w:val="single" w:sz="4" w:space="0" w:color="auto"/>
            </w:tcBorders>
            <w:hideMark/>
          </w:tcPr>
          <w:p w14:paraId="75BEC0C2" w14:textId="77777777" w:rsidR="00CF428F" w:rsidRDefault="00CF428F">
            <w:pPr>
              <w:pStyle w:val="TAC"/>
              <w:rPr>
                <w:rFonts w:eastAsia="新細明體"/>
                <w:lang w:val="en-US"/>
              </w:rPr>
            </w:pPr>
            <w:r>
              <w:rPr>
                <w:rFonts w:eastAsia="新細明體"/>
                <w:lang w:val="en-US"/>
              </w:rPr>
              <w:t>[0.5]</w:t>
            </w:r>
          </w:p>
        </w:tc>
        <w:tc>
          <w:tcPr>
            <w:tcW w:w="741" w:type="dxa"/>
            <w:tcBorders>
              <w:top w:val="single" w:sz="4" w:space="0" w:color="auto"/>
              <w:left w:val="single" w:sz="4" w:space="0" w:color="auto"/>
              <w:bottom w:val="single" w:sz="4" w:space="0" w:color="auto"/>
              <w:right w:val="single" w:sz="4" w:space="0" w:color="auto"/>
            </w:tcBorders>
            <w:hideMark/>
          </w:tcPr>
          <w:p w14:paraId="31F5DA79" w14:textId="77777777" w:rsidR="00CF428F" w:rsidRDefault="00CF428F">
            <w:pPr>
              <w:pStyle w:val="TAC"/>
              <w:rPr>
                <w:rFonts w:eastAsia="新細明體"/>
                <w:lang w:val="en-US"/>
              </w:rPr>
            </w:pPr>
            <w:r>
              <w:rPr>
                <w:rFonts w:eastAsia="新細明體"/>
                <w:lang w:val="en-US"/>
              </w:rPr>
              <w:t>[0.5]</w:t>
            </w:r>
          </w:p>
        </w:tc>
      </w:tr>
      <w:tr w:rsidR="00CF428F" w14:paraId="6F23F901" w14:textId="77777777" w:rsidTr="00CF428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ED151FD" w14:textId="77777777" w:rsidR="00CF428F" w:rsidRDefault="00CF428F">
            <w:pPr>
              <w:pStyle w:val="TAC"/>
              <w:rPr>
                <w:rFonts w:eastAsia="新細明體"/>
                <w:lang w:val="en-US"/>
              </w:rPr>
            </w:pPr>
            <w:r>
              <w:rPr>
                <w:rFonts w:eastAsia="新細明體"/>
                <w:lang w:val="en-US"/>
              </w:rPr>
              <w:t>n254</w:t>
            </w:r>
          </w:p>
        </w:tc>
        <w:tc>
          <w:tcPr>
            <w:tcW w:w="741" w:type="dxa"/>
            <w:tcBorders>
              <w:top w:val="single" w:sz="4" w:space="0" w:color="auto"/>
              <w:left w:val="single" w:sz="4" w:space="0" w:color="auto"/>
              <w:bottom w:val="single" w:sz="4" w:space="0" w:color="auto"/>
              <w:right w:val="single" w:sz="4" w:space="0" w:color="auto"/>
            </w:tcBorders>
            <w:hideMark/>
          </w:tcPr>
          <w:p w14:paraId="6F4347F9" w14:textId="77777777" w:rsidR="00CF428F" w:rsidRDefault="00CF428F">
            <w:pPr>
              <w:pStyle w:val="TAC"/>
              <w:rPr>
                <w:rFonts w:eastAsia="新細明體"/>
                <w:lang w:val="en-US"/>
              </w:rPr>
            </w:pPr>
            <w:r>
              <w:rPr>
                <w:lang w:val="en-US" w:eastAsia="zh-CN"/>
              </w:rPr>
              <w:t>0</w:t>
            </w:r>
          </w:p>
        </w:tc>
        <w:tc>
          <w:tcPr>
            <w:tcW w:w="740" w:type="dxa"/>
            <w:tcBorders>
              <w:top w:val="single" w:sz="4" w:space="0" w:color="auto"/>
              <w:left w:val="single" w:sz="4" w:space="0" w:color="auto"/>
              <w:bottom w:val="single" w:sz="4" w:space="0" w:color="auto"/>
              <w:right w:val="single" w:sz="4" w:space="0" w:color="auto"/>
            </w:tcBorders>
            <w:hideMark/>
          </w:tcPr>
          <w:p w14:paraId="032D1F69" w14:textId="77777777" w:rsidR="00CF428F" w:rsidRDefault="00CF428F">
            <w:pPr>
              <w:pStyle w:val="TAC"/>
              <w:rPr>
                <w:rFonts w:eastAsia="新細明體"/>
                <w:lang w:val="en-US"/>
              </w:rPr>
            </w:pPr>
            <w:r>
              <w:rPr>
                <w:lang w:val="en-US" w:eastAsia="zh-CN"/>
              </w:rPr>
              <w:t>0</w:t>
            </w:r>
          </w:p>
        </w:tc>
        <w:tc>
          <w:tcPr>
            <w:tcW w:w="741" w:type="dxa"/>
            <w:tcBorders>
              <w:top w:val="single" w:sz="4" w:space="0" w:color="auto"/>
              <w:left w:val="single" w:sz="4" w:space="0" w:color="auto"/>
              <w:bottom w:val="single" w:sz="4" w:space="0" w:color="auto"/>
              <w:right w:val="single" w:sz="4" w:space="0" w:color="auto"/>
            </w:tcBorders>
            <w:hideMark/>
          </w:tcPr>
          <w:p w14:paraId="751AADAC" w14:textId="77777777" w:rsidR="00CF428F" w:rsidRDefault="00CF428F">
            <w:pPr>
              <w:pStyle w:val="TAC"/>
              <w:rPr>
                <w:rFonts w:eastAsia="新細明體"/>
                <w:lang w:val="en-US"/>
              </w:rPr>
            </w:pPr>
            <w:r>
              <w:rPr>
                <w:lang w:val="en-US" w:eastAsia="zh-CN"/>
              </w:rPr>
              <w:t>0</w:t>
            </w:r>
          </w:p>
        </w:tc>
        <w:tc>
          <w:tcPr>
            <w:tcW w:w="741" w:type="dxa"/>
            <w:tcBorders>
              <w:top w:val="single" w:sz="4" w:space="0" w:color="auto"/>
              <w:left w:val="single" w:sz="4" w:space="0" w:color="auto"/>
              <w:bottom w:val="single" w:sz="4" w:space="0" w:color="auto"/>
              <w:right w:val="single" w:sz="4" w:space="0" w:color="auto"/>
            </w:tcBorders>
            <w:hideMark/>
          </w:tcPr>
          <w:p w14:paraId="1B8597F9" w14:textId="77777777" w:rsidR="00CF428F" w:rsidRDefault="00CF428F">
            <w:pPr>
              <w:pStyle w:val="TAC"/>
              <w:rPr>
                <w:rFonts w:eastAsia="新細明體"/>
                <w:lang w:val="en-US"/>
              </w:rPr>
            </w:pPr>
            <w:r>
              <w:rPr>
                <w:lang w:val="en-US" w:eastAsia="zh-CN"/>
              </w:rPr>
              <w:t>0</w:t>
            </w:r>
          </w:p>
        </w:tc>
      </w:tr>
    </w:tbl>
    <w:p w14:paraId="52149B7D" w14:textId="77777777" w:rsidR="00CF428F" w:rsidRDefault="00CF428F" w:rsidP="00CF428F">
      <w:pPr>
        <w:rPr>
          <w:rFonts w:eastAsia="新細明體"/>
          <w:lang w:eastAsia="en-GB"/>
        </w:rPr>
      </w:pPr>
    </w:p>
    <w:p w14:paraId="7B9DFBA0" w14:textId="77777777" w:rsidR="00CF428F" w:rsidRDefault="00CF428F" w:rsidP="00CF428F">
      <w:pPr>
        <w:jc w:val="center"/>
        <w:rPr>
          <w:rFonts w:ascii="Arial" w:eastAsia="新細明體" w:hAnsi="Arial" w:cs="Arial"/>
          <w:b/>
          <w:bCs/>
          <w:lang w:val="en-US"/>
        </w:rPr>
      </w:pPr>
      <w:r>
        <w:rPr>
          <w:rFonts w:ascii="Arial" w:eastAsia="新細明體" w:hAnsi="Arial" w:cs="Arial"/>
          <w:b/>
          <w:bCs/>
          <w:lang w:val="en-US"/>
        </w:rPr>
        <w:t xml:space="preserve">Table 3 RSD from PC3 to PC2 for </w:t>
      </w:r>
      <w:r>
        <w:rPr>
          <w:rFonts w:ascii="Arial" w:hAnsi="Arial" w:cs="Arial"/>
          <w:b/>
          <w:bCs/>
          <w:lang w:val="en-US" w:eastAsia="zh-CN"/>
        </w:rPr>
        <w:t xml:space="preserve">FDD bands for NR NTN </w:t>
      </w:r>
      <w:r>
        <w:rPr>
          <w:rFonts w:ascii="Arial" w:eastAsia="新細明體" w:hAnsi="Arial" w:cs="Arial"/>
          <w:b/>
          <w:bCs/>
          <w:lang w:val="en-US"/>
        </w:rPr>
        <w:t>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tblGrid>
      <w:tr w:rsidR="00CF428F" w14:paraId="786C9B98" w14:textId="77777777" w:rsidTr="00CF428F">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6CB1492" w14:textId="77777777" w:rsidR="00CF428F" w:rsidRDefault="00CF428F">
            <w:pPr>
              <w:pStyle w:val="TAH"/>
              <w:rPr>
                <w:rFonts w:eastAsia="新細明體"/>
                <w:lang w:val="en-US"/>
              </w:rPr>
            </w:pPr>
            <w:r>
              <w:rPr>
                <w:rFonts w:eastAsia="新細明體"/>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67E11129" w14:textId="77777777" w:rsidR="00CF428F" w:rsidRDefault="00CF428F">
            <w:pPr>
              <w:pStyle w:val="TAH"/>
              <w:rPr>
                <w:rFonts w:eastAsia="新細明體"/>
                <w:lang w:val="en-US"/>
              </w:rPr>
            </w:pPr>
            <w:r>
              <w:rPr>
                <w:rFonts w:eastAsia="新細明體"/>
                <w:lang w:val="en-US"/>
              </w:rPr>
              <w:t>5</w:t>
            </w:r>
          </w:p>
          <w:p w14:paraId="405C2FEE" w14:textId="77777777" w:rsidR="00CF428F" w:rsidRDefault="00CF428F">
            <w:pPr>
              <w:pStyle w:val="TAH"/>
              <w:rPr>
                <w:rFonts w:eastAsia="新細明體"/>
                <w:lang w:val="en-US"/>
              </w:rPr>
            </w:pPr>
            <w:r>
              <w:rPr>
                <w:rFonts w:eastAsia="新細明體"/>
                <w:lang w:val="en-US"/>
              </w:rPr>
              <w:t>MHz</w:t>
            </w:r>
            <w:r>
              <w:rPr>
                <w:rFonts w:eastAsia="新細明體"/>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2BA795BA" w14:textId="77777777" w:rsidR="00CF428F" w:rsidRDefault="00CF428F">
            <w:pPr>
              <w:pStyle w:val="TAH"/>
              <w:rPr>
                <w:rFonts w:eastAsia="新細明體"/>
                <w:lang w:val="en-US"/>
              </w:rPr>
            </w:pPr>
            <w:r>
              <w:rPr>
                <w:rFonts w:eastAsia="新細明體"/>
                <w:lang w:val="en-US"/>
              </w:rPr>
              <w:t>10</w:t>
            </w:r>
          </w:p>
          <w:p w14:paraId="5727D95C" w14:textId="77777777" w:rsidR="00CF428F" w:rsidRDefault="00CF428F">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2ECA81A1" w14:textId="77777777" w:rsidR="00CF428F" w:rsidRDefault="00CF428F">
            <w:pPr>
              <w:pStyle w:val="TAH"/>
              <w:rPr>
                <w:rFonts w:eastAsia="新細明體"/>
                <w:lang w:val="en-US"/>
              </w:rPr>
            </w:pPr>
            <w:r>
              <w:rPr>
                <w:rFonts w:eastAsia="新細明體"/>
                <w:lang w:val="en-US"/>
              </w:rPr>
              <w:t>15</w:t>
            </w:r>
          </w:p>
          <w:p w14:paraId="29DBC3D9" w14:textId="77777777" w:rsidR="00CF428F" w:rsidRDefault="00CF428F">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EF524CF" w14:textId="77777777" w:rsidR="00CF428F" w:rsidRDefault="00CF428F">
            <w:pPr>
              <w:pStyle w:val="TAH"/>
              <w:rPr>
                <w:rFonts w:eastAsia="新細明體"/>
                <w:lang w:val="en-US"/>
              </w:rPr>
            </w:pPr>
            <w:r>
              <w:rPr>
                <w:rFonts w:eastAsia="新細明體"/>
                <w:lang w:val="en-US"/>
              </w:rPr>
              <w:t>20</w:t>
            </w:r>
          </w:p>
          <w:p w14:paraId="4D921641" w14:textId="77777777" w:rsidR="00CF428F" w:rsidRDefault="00CF428F">
            <w:pPr>
              <w:pStyle w:val="TAH"/>
              <w:rPr>
                <w:rFonts w:eastAsia="新細明體"/>
                <w:lang w:val="en-US"/>
              </w:rPr>
            </w:pPr>
            <w:r>
              <w:rPr>
                <w:rFonts w:eastAsia="新細明體"/>
                <w:lang w:val="en-US"/>
              </w:rPr>
              <w:t>MHz</w:t>
            </w:r>
            <w:r>
              <w:rPr>
                <w:rFonts w:eastAsia="新細明體"/>
                <w:lang w:val="en-US"/>
              </w:rPr>
              <w:br/>
              <w:t>(dB)</w:t>
            </w:r>
          </w:p>
        </w:tc>
      </w:tr>
      <w:tr w:rsidR="00CF428F" w14:paraId="2D11BD72" w14:textId="77777777" w:rsidTr="00CF428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99A0A34" w14:textId="77777777" w:rsidR="00CF428F" w:rsidRDefault="00CF428F">
            <w:pPr>
              <w:pStyle w:val="TAC"/>
              <w:rPr>
                <w:rFonts w:eastAsia="新細明體"/>
                <w:lang w:val="en-US"/>
              </w:rPr>
            </w:pPr>
            <w:r>
              <w:rPr>
                <w:rFonts w:cs="Arial"/>
                <w:lang w:val="en-US" w:eastAsia="zh-CN"/>
              </w:rPr>
              <w:t>n256</w:t>
            </w:r>
          </w:p>
        </w:tc>
        <w:tc>
          <w:tcPr>
            <w:tcW w:w="741" w:type="dxa"/>
            <w:tcBorders>
              <w:top w:val="single" w:sz="4" w:space="0" w:color="auto"/>
              <w:left w:val="single" w:sz="4" w:space="0" w:color="auto"/>
              <w:bottom w:val="single" w:sz="4" w:space="0" w:color="auto"/>
              <w:right w:val="single" w:sz="4" w:space="0" w:color="auto"/>
            </w:tcBorders>
            <w:hideMark/>
          </w:tcPr>
          <w:p w14:paraId="258673FD" w14:textId="77777777" w:rsidR="00CF428F" w:rsidRDefault="00CF428F">
            <w:pPr>
              <w:pStyle w:val="TAC"/>
              <w:rPr>
                <w:rFonts w:eastAsia="新細明體"/>
                <w:lang w:val="en-US"/>
              </w:rPr>
            </w:pPr>
            <w:r>
              <w:rPr>
                <w:lang w:val="en-US" w:eastAsia="zh-CN"/>
              </w:rPr>
              <w:t>0</w:t>
            </w:r>
          </w:p>
        </w:tc>
        <w:tc>
          <w:tcPr>
            <w:tcW w:w="740" w:type="dxa"/>
            <w:tcBorders>
              <w:top w:val="single" w:sz="4" w:space="0" w:color="auto"/>
              <w:left w:val="single" w:sz="4" w:space="0" w:color="auto"/>
              <w:bottom w:val="single" w:sz="4" w:space="0" w:color="auto"/>
              <w:right w:val="single" w:sz="4" w:space="0" w:color="auto"/>
            </w:tcBorders>
            <w:hideMark/>
          </w:tcPr>
          <w:p w14:paraId="321C7792" w14:textId="77777777" w:rsidR="00CF428F" w:rsidRDefault="00CF428F">
            <w:pPr>
              <w:pStyle w:val="TAC"/>
              <w:rPr>
                <w:rFonts w:eastAsia="新細明體"/>
                <w:lang w:val="en-US"/>
              </w:rPr>
            </w:pPr>
            <w:r>
              <w:rPr>
                <w:lang w:val="en-US" w:eastAsia="zh-CN"/>
              </w:rPr>
              <w:t>0</w:t>
            </w:r>
          </w:p>
        </w:tc>
        <w:tc>
          <w:tcPr>
            <w:tcW w:w="741" w:type="dxa"/>
            <w:tcBorders>
              <w:top w:val="single" w:sz="4" w:space="0" w:color="auto"/>
              <w:left w:val="single" w:sz="4" w:space="0" w:color="auto"/>
              <w:bottom w:val="single" w:sz="4" w:space="0" w:color="auto"/>
              <w:right w:val="single" w:sz="4" w:space="0" w:color="auto"/>
            </w:tcBorders>
            <w:hideMark/>
          </w:tcPr>
          <w:p w14:paraId="0923DA88" w14:textId="77777777" w:rsidR="00CF428F" w:rsidRDefault="00CF428F">
            <w:pPr>
              <w:pStyle w:val="TAC"/>
              <w:rPr>
                <w:rFonts w:eastAsia="新細明體"/>
                <w:lang w:val="en-US"/>
              </w:rPr>
            </w:pPr>
            <w:r>
              <w:rPr>
                <w:lang w:val="en-US" w:eastAsia="zh-CN"/>
              </w:rPr>
              <w:t>0</w:t>
            </w:r>
          </w:p>
        </w:tc>
        <w:tc>
          <w:tcPr>
            <w:tcW w:w="741" w:type="dxa"/>
            <w:tcBorders>
              <w:top w:val="single" w:sz="4" w:space="0" w:color="auto"/>
              <w:left w:val="single" w:sz="4" w:space="0" w:color="auto"/>
              <w:bottom w:val="single" w:sz="4" w:space="0" w:color="auto"/>
              <w:right w:val="single" w:sz="4" w:space="0" w:color="auto"/>
            </w:tcBorders>
            <w:hideMark/>
          </w:tcPr>
          <w:p w14:paraId="3F83599D" w14:textId="77777777" w:rsidR="00CF428F" w:rsidRDefault="00CF428F">
            <w:pPr>
              <w:pStyle w:val="TAC"/>
              <w:rPr>
                <w:rFonts w:eastAsia="新細明體"/>
                <w:lang w:val="en-US"/>
              </w:rPr>
            </w:pPr>
            <w:r>
              <w:rPr>
                <w:lang w:val="en-US" w:eastAsia="zh-CN"/>
              </w:rPr>
              <w:t>0</w:t>
            </w:r>
          </w:p>
        </w:tc>
      </w:tr>
      <w:tr w:rsidR="00CF428F" w14:paraId="02E39ABA" w14:textId="77777777" w:rsidTr="00CF428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C9D76FD" w14:textId="77777777" w:rsidR="00CF428F" w:rsidRDefault="00CF428F">
            <w:pPr>
              <w:pStyle w:val="TAC"/>
              <w:rPr>
                <w:rFonts w:eastAsia="新細明體"/>
                <w:lang w:val="en-US"/>
              </w:rPr>
            </w:pPr>
            <w:r>
              <w:rPr>
                <w:rFonts w:eastAsia="新細明體"/>
                <w:lang w:val="en-US"/>
              </w:rPr>
              <w:t>n255</w:t>
            </w:r>
          </w:p>
        </w:tc>
        <w:tc>
          <w:tcPr>
            <w:tcW w:w="741" w:type="dxa"/>
            <w:tcBorders>
              <w:top w:val="single" w:sz="4" w:space="0" w:color="auto"/>
              <w:left w:val="single" w:sz="4" w:space="0" w:color="auto"/>
              <w:bottom w:val="single" w:sz="4" w:space="0" w:color="auto"/>
              <w:right w:val="single" w:sz="4" w:space="0" w:color="auto"/>
            </w:tcBorders>
            <w:hideMark/>
          </w:tcPr>
          <w:p w14:paraId="5FEA80B4" w14:textId="77777777" w:rsidR="00CF428F" w:rsidRDefault="00CF428F">
            <w:pPr>
              <w:pStyle w:val="TAC"/>
              <w:rPr>
                <w:rFonts w:eastAsia="新細明體"/>
                <w:lang w:val="en-US"/>
              </w:rPr>
            </w:pPr>
            <w:r>
              <w:rPr>
                <w:rFonts w:eastAsia="新細明體"/>
                <w:lang w:val="en-US"/>
              </w:rPr>
              <w:t>[0.8]</w:t>
            </w:r>
          </w:p>
        </w:tc>
        <w:tc>
          <w:tcPr>
            <w:tcW w:w="740" w:type="dxa"/>
            <w:tcBorders>
              <w:top w:val="single" w:sz="4" w:space="0" w:color="auto"/>
              <w:left w:val="single" w:sz="4" w:space="0" w:color="auto"/>
              <w:bottom w:val="single" w:sz="4" w:space="0" w:color="auto"/>
              <w:right w:val="single" w:sz="4" w:space="0" w:color="auto"/>
            </w:tcBorders>
            <w:hideMark/>
          </w:tcPr>
          <w:p w14:paraId="42586D74" w14:textId="77777777" w:rsidR="00CF428F" w:rsidRDefault="00CF428F">
            <w:pPr>
              <w:pStyle w:val="TAC"/>
              <w:rPr>
                <w:rFonts w:eastAsia="新細明體"/>
                <w:lang w:val="en-US"/>
              </w:rPr>
            </w:pPr>
            <w:r>
              <w:rPr>
                <w:rFonts w:eastAsia="新細明體"/>
                <w:lang w:val="en-US"/>
              </w:rPr>
              <w:t>[0.8]</w:t>
            </w:r>
          </w:p>
        </w:tc>
        <w:tc>
          <w:tcPr>
            <w:tcW w:w="741" w:type="dxa"/>
            <w:tcBorders>
              <w:top w:val="single" w:sz="4" w:space="0" w:color="auto"/>
              <w:left w:val="single" w:sz="4" w:space="0" w:color="auto"/>
              <w:bottom w:val="single" w:sz="4" w:space="0" w:color="auto"/>
              <w:right w:val="single" w:sz="4" w:space="0" w:color="auto"/>
            </w:tcBorders>
            <w:hideMark/>
          </w:tcPr>
          <w:p w14:paraId="556BE2D7" w14:textId="77777777" w:rsidR="00CF428F" w:rsidRDefault="00CF428F">
            <w:pPr>
              <w:pStyle w:val="TAC"/>
              <w:rPr>
                <w:rFonts w:eastAsia="新細明體"/>
                <w:lang w:val="en-US"/>
              </w:rPr>
            </w:pPr>
            <w:r>
              <w:rPr>
                <w:rFonts w:eastAsia="新細明體"/>
                <w:lang w:val="en-US"/>
              </w:rPr>
              <w:t>[0.9]</w:t>
            </w:r>
          </w:p>
        </w:tc>
        <w:tc>
          <w:tcPr>
            <w:tcW w:w="741" w:type="dxa"/>
            <w:tcBorders>
              <w:top w:val="single" w:sz="4" w:space="0" w:color="auto"/>
              <w:left w:val="single" w:sz="4" w:space="0" w:color="auto"/>
              <w:bottom w:val="single" w:sz="4" w:space="0" w:color="auto"/>
              <w:right w:val="single" w:sz="4" w:space="0" w:color="auto"/>
            </w:tcBorders>
            <w:hideMark/>
          </w:tcPr>
          <w:p w14:paraId="26EA3AEF" w14:textId="77777777" w:rsidR="00CF428F" w:rsidRDefault="00CF428F">
            <w:pPr>
              <w:pStyle w:val="TAC"/>
              <w:rPr>
                <w:rFonts w:eastAsia="新細明體"/>
                <w:lang w:val="en-US"/>
              </w:rPr>
            </w:pPr>
            <w:r>
              <w:rPr>
                <w:rFonts w:eastAsia="新細明體"/>
                <w:lang w:val="en-US"/>
              </w:rPr>
              <w:t>[0.9]</w:t>
            </w:r>
          </w:p>
        </w:tc>
      </w:tr>
      <w:tr w:rsidR="00CF428F" w14:paraId="25CACD13" w14:textId="77777777" w:rsidTr="00CF428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0B37203" w14:textId="77777777" w:rsidR="00CF428F" w:rsidRDefault="00CF428F">
            <w:pPr>
              <w:pStyle w:val="TAC"/>
              <w:rPr>
                <w:rFonts w:eastAsia="新細明體"/>
                <w:lang w:val="en-US"/>
              </w:rPr>
            </w:pPr>
            <w:r>
              <w:rPr>
                <w:rFonts w:eastAsia="新細明體"/>
                <w:lang w:val="en-US"/>
              </w:rPr>
              <w:t>n254</w:t>
            </w:r>
          </w:p>
        </w:tc>
        <w:tc>
          <w:tcPr>
            <w:tcW w:w="741" w:type="dxa"/>
            <w:tcBorders>
              <w:top w:val="single" w:sz="4" w:space="0" w:color="auto"/>
              <w:left w:val="single" w:sz="4" w:space="0" w:color="auto"/>
              <w:bottom w:val="single" w:sz="4" w:space="0" w:color="auto"/>
              <w:right w:val="single" w:sz="4" w:space="0" w:color="auto"/>
            </w:tcBorders>
            <w:hideMark/>
          </w:tcPr>
          <w:p w14:paraId="2F29CFE2" w14:textId="77777777" w:rsidR="00CF428F" w:rsidRDefault="00CF428F">
            <w:pPr>
              <w:pStyle w:val="TAC"/>
              <w:rPr>
                <w:rFonts w:eastAsia="新細明體"/>
                <w:lang w:val="en-US"/>
              </w:rPr>
            </w:pPr>
            <w:r>
              <w:rPr>
                <w:lang w:val="en-US" w:eastAsia="zh-CN"/>
              </w:rPr>
              <w:t>0</w:t>
            </w:r>
          </w:p>
        </w:tc>
        <w:tc>
          <w:tcPr>
            <w:tcW w:w="740" w:type="dxa"/>
            <w:tcBorders>
              <w:top w:val="single" w:sz="4" w:space="0" w:color="auto"/>
              <w:left w:val="single" w:sz="4" w:space="0" w:color="auto"/>
              <w:bottom w:val="single" w:sz="4" w:space="0" w:color="auto"/>
              <w:right w:val="single" w:sz="4" w:space="0" w:color="auto"/>
            </w:tcBorders>
            <w:hideMark/>
          </w:tcPr>
          <w:p w14:paraId="7218E624" w14:textId="77777777" w:rsidR="00CF428F" w:rsidRDefault="00CF428F">
            <w:pPr>
              <w:pStyle w:val="TAC"/>
              <w:rPr>
                <w:rFonts w:eastAsia="新細明體"/>
                <w:lang w:val="en-US"/>
              </w:rPr>
            </w:pPr>
            <w:r>
              <w:rPr>
                <w:lang w:val="en-US" w:eastAsia="zh-CN"/>
              </w:rPr>
              <w:t>0</w:t>
            </w:r>
          </w:p>
        </w:tc>
        <w:tc>
          <w:tcPr>
            <w:tcW w:w="741" w:type="dxa"/>
            <w:tcBorders>
              <w:top w:val="single" w:sz="4" w:space="0" w:color="auto"/>
              <w:left w:val="single" w:sz="4" w:space="0" w:color="auto"/>
              <w:bottom w:val="single" w:sz="4" w:space="0" w:color="auto"/>
              <w:right w:val="single" w:sz="4" w:space="0" w:color="auto"/>
            </w:tcBorders>
            <w:hideMark/>
          </w:tcPr>
          <w:p w14:paraId="4041F980" w14:textId="77777777" w:rsidR="00CF428F" w:rsidRDefault="00CF428F">
            <w:pPr>
              <w:pStyle w:val="TAC"/>
              <w:rPr>
                <w:rFonts w:eastAsia="新細明體"/>
                <w:lang w:val="en-US"/>
              </w:rPr>
            </w:pPr>
            <w:r>
              <w:rPr>
                <w:lang w:val="en-US" w:eastAsia="zh-CN"/>
              </w:rPr>
              <w:t>0</w:t>
            </w:r>
          </w:p>
        </w:tc>
        <w:tc>
          <w:tcPr>
            <w:tcW w:w="741" w:type="dxa"/>
            <w:tcBorders>
              <w:top w:val="single" w:sz="4" w:space="0" w:color="auto"/>
              <w:left w:val="single" w:sz="4" w:space="0" w:color="auto"/>
              <w:bottom w:val="single" w:sz="4" w:space="0" w:color="auto"/>
              <w:right w:val="single" w:sz="4" w:space="0" w:color="auto"/>
            </w:tcBorders>
            <w:hideMark/>
          </w:tcPr>
          <w:p w14:paraId="3E0D783F" w14:textId="77777777" w:rsidR="00CF428F" w:rsidRDefault="00CF428F">
            <w:pPr>
              <w:pStyle w:val="TAC"/>
              <w:rPr>
                <w:rFonts w:eastAsia="新細明體"/>
                <w:lang w:val="en-US"/>
              </w:rPr>
            </w:pPr>
            <w:r>
              <w:rPr>
                <w:lang w:val="en-US" w:eastAsia="zh-CN"/>
              </w:rPr>
              <w:t>0</w:t>
            </w:r>
          </w:p>
        </w:tc>
      </w:tr>
    </w:tbl>
    <w:p w14:paraId="53B5738A" w14:textId="77777777" w:rsidR="00CA33FA" w:rsidRDefault="00CA33FA" w:rsidP="00BA3AC0">
      <w:pPr>
        <w:rPr>
          <w:lang w:eastAsia="zh-CN"/>
        </w:rPr>
      </w:pPr>
    </w:p>
    <w:p w14:paraId="6193D54C" w14:textId="46B12FF6" w:rsidR="006111CB" w:rsidRDefault="006111CB" w:rsidP="006111CB">
      <w:pPr>
        <w:rPr>
          <w:rFonts w:eastAsia="新細明體"/>
          <w:lang w:eastAsia="zh-TW"/>
        </w:rPr>
      </w:pPr>
      <w:bookmarkStart w:id="56" w:name="OLE_LINK225"/>
      <w:r>
        <w:rPr>
          <w:b/>
          <w:bCs/>
          <w:i/>
          <w:iCs/>
        </w:rPr>
        <w:t>Proposal 2: Regarding NR NTN HPUE operated in PC1.5</w:t>
      </w:r>
      <w:r w:rsidR="00B27F86">
        <w:rPr>
          <w:b/>
          <w:bCs/>
          <w:i/>
          <w:iCs/>
        </w:rPr>
        <w:t xml:space="preserve"> with 2TX architecture</w:t>
      </w:r>
      <w:r>
        <w:rPr>
          <w:b/>
          <w:bCs/>
          <w:i/>
          <w:iCs/>
        </w:rPr>
        <w:t xml:space="preserve">, define the RX RSD values as shown in table below for band n256.  </w:t>
      </w:r>
    </w:p>
    <w:bookmarkEnd w:id="56"/>
    <w:p w14:paraId="630A3E9A" w14:textId="77777777" w:rsidR="0033764B" w:rsidRDefault="0033764B" w:rsidP="0033764B">
      <w:pPr>
        <w:jc w:val="center"/>
        <w:rPr>
          <w:rFonts w:ascii="Arial" w:eastAsia="新細明體" w:hAnsi="Arial" w:cs="Arial"/>
          <w:b/>
          <w:bCs/>
          <w:lang w:val="en-US"/>
        </w:rPr>
      </w:pPr>
      <w:r>
        <w:rPr>
          <w:rFonts w:ascii="Arial" w:eastAsia="新細明體" w:hAnsi="Arial" w:cs="Arial"/>
          <w:b/>
          <w:bCs/>
          <w:lang w:val="en-US"/>
        </w:rPr>
        <w:t xml:space="preserve">Table 4 RSD from PC3 to PC1.5 for </w:t>
      </w:r>
      <w:r>
        <w:rPr>
          <w:rFonts w:ascii="Arial" w:hAnsi="Arial" w:cs="Arial"/>
          <w:b/>
          <w:bCs/>
          <w:lang w:val="en-US" w:eastAsia="zh-CN"/>
        </w:rPr>
        <w:t xml:space="preserve">FDD bands for NR NTN </w:t>
      </w:r>
      <w:r>
        <w:rPr>
          <w:rFonts w:ascii="Arial" w:eastAsia="新細明體" w:hAnsi="Arial" w:cs="Arial"/>
          <w:b/>
          <w:bCs/>
          <w:lang w:val="en-US"/>
        </w:rPr>
        <w:t>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tblGrid>
      <w:tr w:rsidR="0033764B" w14:paraId="75E4744B" w14:textId="77777777" w:rsidTr="0033764B">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B107D01" w14:textId="77777777" w:rsidR="0033764B" w:rsidRDefault="0033764B">
            <w:pPr>
              <w:pStyle w:val="TAH"/>
              <w:rPr>
                <w:rFonts w:eastAsia="新細明體"/>
                <w:lang w:val="en-US"/>
              </w:rPr>
            </w:pPr>
            <w:r>
              <w:rPr>
                <w:rFonts w:eastAsia="新細明體"/>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629847C8" w14:textId="77777777" w:rsidR="0033764B" w:rsidRDefault="0033764B">
            <w:pPr>
              <w:pStyle w:val="TAH"/>
              <w:rPr>
                <w:rFonts w:eastAsia="新細明體"/>
                <w:lang w:val="en-US"/>
              </w:rPr>
            </w:pPr>
            <w:r>
              <w:rPr>
                <w:rFonts w:eastAsia="新細明體"/>
                <w:lang w:val="en-US"/>
              </w:rPr>
              <w:t>5</w:t>
            </w:r>
          </w:p>
          <w:p w14:paraId="0706BB3F" w14:textId="77777777" w:rsidR="0033764B" w:rsidRDefault="0033764B">
            <w:pPr>
              <w:pStyle w:val="TAH"/>
              <w:rPr>
                <w:rFonts w:eastAsia="新細明體"/>
                <w:lang w:val="en-US"/>
              </w:rPr>
            </w:pPr>
            <w:r>
              <w:rPr>
                <w:rFonts w:eastAsia="新細明體"/>
                <w:lang w:val="en-US"/>
              </w:rPr>
              <w:t>MHz</w:t>
            </w:r>
            <w:r>
              <w:rPr>
                <w:rFonts w:eastAsia="新細明體"/>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284A0F78" w14:textId="77777777" w:rsidR="0033764B" w:rsidRDefault="0033764B">
            <w:pPr>
              <w:pStyle w:val="TAH"/>
              <w:rPr>
                <w:rFonts w:eastAsia="新細明體"/>
                <w:lang w:val="en-US"/>
              </w:rPr>
            </w:pPr>
            <w:r>
              <w:rPr>
                <w:rFonts w:eastAsia="新細明體"/>
                <w:lang w:val="en-US"/>
              </w:rPr>
              <w:t>10</w:t>
            </w:r>
          </w:p>
          <w:p w14:paraId="3C402F2F" w14:textId="77777777" w:rsidR="0033764B" w:rsidRDefault="0033764B">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055EE795" w14:textId="77777777" w:rsidR="0033764B" w:rsidRDefault="0033764B">
            <w:pPr>
              <w:pStyle w:val="TAH"/>
              <w:rPr>
                <w:rFonts w:eastAsia="新細明體"/>
                <w:lang w:val="en-US"/>
              </w:rPr>
            </w:pPr>
            <w:r>
              <w:rPr>
                <w:rFonts w:eastAsia="新細明體"/>
                <w:lang w:val="en-US"/>
              </w:rPr>
              <w:t>15</w:t>
            </w:r>
          </w:p>
          <w:p w14:paraId="24E6F9E0" w14:textId="77777777" w:rsidR="0033764B" w:rsidRDefault="0033764B">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C0CC96F" w14:textId="77777777" w:rsidR="0033764B" w:rsidRDefault="0033764B">
            <w:pPr>
              <w:pStyle w:val="TAH"/>
              <w:rPr>
                <w:rFonts w:eastAsia="新細明體"/>
                <w:lang w:val="en-US"/>
              </w:rPr>
            </w:pPr>
            <w:r>
              <w:rPr>
                <w:rFonts w:eastAsia="新細明體"/>
                <w:lang w:val="en-US"/>
              </w:rPr>
              <w:t>20</w:t>
            </w:r>
          </w:p>
          <w:p w14:paraId="219896F8" w14:textId="77777777" w:rsidR="0033764B" w:rsidRDefault="0033764B">
            <w:pPr>
              <w:pStyle w:val="TAH"/>
              <w:rPr>
                <w:rFonts w:eastAsia="新細明體"/>
                <w:lang w:val="en-US"/>
              </w:rPr>
            </w:pPr>
            <w:r>
              <w:rPr>
                <w:rFonts w:eastAsia="新細明體"/>
                <w:lang w:val="en-US"/>
              </w:rPr>
              <w:t>MHz</w:t>
            </w:r>
            <w:r>
              <w:rPr>
                <w:rFonts w:eastAsia="新細明體"/>
                <w:lang w:val="en-US"/>
              </w:rPr>
              <w:br/>
              <w:t>(dB)</w:t>
            </w:r>
          </w:p>
        </w:tc>
      </w:tr>
      <w:tr w:rsidR="0033764B" w14:paraId="4D204C79" w14:textId="77777777" w:rsidTr="0033764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84E5708" w14:textId="77777777" w:rsidR="0033764B" w:rsidRDefault="0033764B">
            <w:pPr>
              <w:pStyle w:val="TAC"/>
              <w:rPr>
                <w:rFonts w:eastAsia="新細明體"/>
                <w:lang w:val="en-US"/>
              </w:rPr>
            </w:pPr>
            <w:r>
              <w:rPr>
                <w:rFonts w:cs="Arial"/>
                <w:lang w:val="en-US" w:eastAsia="zh-CN"/>
              </w:rPr>
              <w:t>n256</w:t>
            </w:r>
          </w:p>
        </w:tc>
        <w:tc>
          <w:tcPr>
            <w:tcW w:w="741" w:type="dxa"/>
            <w:tcBorders>
              <w:top w:val="single" w:sz="4" w:space="0" w:color="auto"/>
              <w:left w:val="single" w:sz="4" w:space="0" w:color="auto"/>
              <w:bottom w:val="single" w:sz="4" w:space="0" w:color="auto"/>
              <w:right w:val="single" w:sz="4" w:space="0" w:color="auto"/>
            </w:tcBorders>
            <w:hideMark/>
          </w:tcPr>
          <w:p w14:paraId="506DBC6D" w14:textId="77777777" w:rsidR="0033764B" w:rsidRDefault="0033764B">
            <w:pPr>
              <w:pStyle w:val="TAC"/>
              <w:rPr>
                <w:rFonts w:eastAsia="新細明體"/>
                <w:lang w:val="en-US"/>
              </w:rPr>
            </w:pPr>
            <w:r>
              <w:rPr>
                <w:lang w:val="en-US" w:eastAsia="zh-CN"/>
              </w:rPr>
              <w:t>[2.2]</w:t>
            </w:r>
          </w:p>
        </w:tc>
        <w:tc>
          <w:tcPr>
            <w:tcW w:w="740" w:type="dxa"/>
            <w:tcBorders>
              <w:top w:val="single" w:sz="4" w:space="0" w:color="auto"/>
              <w:left w:val="single" w:sz="4" w:space="0" w:color="auto"/>
              <w:bottom w:val="single" w:sz="4" w:space="0" w:color="auto"/>
              <w:right w:val="single" w:sz="4" w:space="0" w:color="auto"/>
            </w:tcBorders>
            <w:hideMark/>
          </w:tcPr>
          <w:p w14:paraId="1CE2785E" w14:textId="77777777" w:rsidR="0033764B" w:rsidRDefault="0033764B">
            <w:pPr>
              <w:pStyle w:val="TAC"/>
              <w:rPr>
                <w:rFonts w:eastAsia="新細明體"/>
                <w:lang w:val="en-US"/>
              </w:rPr>
            </w:pPr>
            <w:r>
              <w:rPr>
                <w:lang w:val="en-US" w:eastAsia="zh-CN"/>
              </w:rPr>
              <w:t>[2.2]</w:t>
            </w:r>
          </w:p>
        </w:tc>
        <w:tc>
          <w:tcPr>
            <w:tcW w:w="741" w:type="dxa"/>
            <w:tcBorders>
              <w:top w:val="single" w:sz="4" w:space="0" w:color="auto"/>
              <w:left w:val="single" w:sz="4" w:space="0" w:color="auto"/>
              <w:bottom w:val="single" w:sz="4" w:space="0" w:color="auto"/>
              <w:right w:val="single" w:sz="4" w:space="0" w:color="auto"/>
            </w:tcBorders>
            <w:hideMark/>
          </w:tcPr>
          <w:p w14:paraId="37306EAA" w14:textId="77777777" w:rsidR="0033764B" w:rsidRDefault="0033764B">
            <w:pPr>
              <w:pStyle w:val="TAC"/>
              <w:rPr>
                <w:rFonts w:eastAsia="新細明體"/>
                <w:lang w:val="en-US"/>
              </w:rPr>
            </w:pPr>
            <w:r>
              <w:rPr>
                <w:lang w:val="en-US" w:eastAsia="zh-CN"/>
              </w:rPr>
              <w:t>[2.2]</w:t>
            </w:r>
          </w:p>
        </w:tc>
        <w:tc>
          <w:tcPr>
            <w:tcW w:w="741" w:type="dxa"/>
            <w:tcBorders>
              <w:top w:val="single" w:sz="4" w:space="0" w:color="auto"/>
              <w:left w:val="single" w:sz="4" w:space="0" w:color="auto"/>
              <w:bottom w:val="single" w:sz="4" w:space="0" w:color="auto"/>
              <w:right w:val="single" w:sz="4" w:space="0" w:color="auto"/>
            </w:tcBorders>
            <w:hideMark/>
          </w:tcPr>
          <w:p w14:paraId="5812324B" w14:textId="77777777" w:rsidR="0033764B" w:rsidRDefault="0033764B">
            <w:pPr>
              <w:pStyle w:val="TAC"/>
              <w:rPr>
                <w:rFonts w:eastAsia="新細明體"/>
                <w:lang w:val="en-US"/>
              </w:rPr>
            </w:pPr>
            <w:r>
              <w:rPr>
                <w:lang w:val="en-US" w:eastAsia="zh-CN"/>
              </w:rPr>
              <w:t>[2.2]</w:t>
            </w:r>
          </w:p>
        </w:tc>
      </w:tr>
    </w:tbl>
    <w:p w14:paraId="6B22A701" w14:textId="77777777" w:rsidR="0033764B" w:rsidRDefault="0033764B" w:rsidP="0033764B">
      <w:pPr>
        <w:rPr>
          <w:lang w:val="en-US" w:eastAsia="zh-CN"/>
        </w:rPr>
      </w:pPr>
    </w:p>
    <w:p w14:paraId="0675FC6A" w14:textId="77777777" w:rsidR="00CA33FA" w:rsidRDefault="00CA33FA" w:rsidP="00BA3AC0">
      <w:pPr>
        <w:rPr>
          <w:lang w:eastAsia="zh-CN"/>
        </w:rPr>
      </w:pPr>
    </w:p>
    <w:p w14:paraId="65DFE104" w14:textId="77777777" w:rsidR="00CA33FA" w:rsidRDefault="00CA33FA" w:rsidP="00BA3AC0">
      <w:pPr>
        <w:rPr>
          <w:lang w:eastAsia="zh-CN"/>
        </w:rPr>
      </w:pPr>
    </w:p>
    <w:p w14:paraId="64223CBA" w14:textId="5D99D551" w:rsidR="00D62B80" w:rsidRPr="002343C4" w:rsidRDefault="00D62B80" w:rsidP="00D62B80">
      <w:pPr>
        <w:spacing w:after="161" w:line="254" w:lineRule="auto"/>
        <w:rPr>
          <w:rFonts w:eastAsia="Times New Roman"/>
          <w:color w:val="000000"/>
          <w:kern w:val="2"/>
          <w:szCs w:val="22"/>
        </w:rPr>
      </w:pPr>
    </w:p>
    <w:p w14:paraId="1E68B60E" w14:textId="00F32E42" w:rsidR="00571C34" w:rsidRPr="002343C4" w:rsidRDefault="00400FA0" w:rsidP="00044480">
      <w:pPr>
        <w:pStyle w:val="1"/>
        <w:spacing w:before="0" w:after="120"/>
        <w:ind w:left="420" w:hanging="420"/>
        <w:rPr>
          <w:rFonts w:ascii="Times New Roman" w:hAnsi="Times New Roman"/>
          <w:b/>
          <w:sz w:val="28"/>
          <w:szCs w:val="24"/>
          <w:lang w:eastAsia="zh-CN"/>
        </w:rPr>
      </w:pPr>
      <w:bookmarkStart w:id="57" w:name="OLE_LINK17"/>
      <w:bookmarkEnd w:id="55"/>
      <w:r w:rsidRPr="002343C4">
        <w:rPr>
          <w:rFonts w:ascii="Times New Roman" w:hAnsi="Times New Roman"/>
          <w:b/>
          <w:sz w:val="28"/>
          <w:szCs w:val="24"/>
          <w:lang w:eastAsia="zh-CN"/>
        </w:rPr>
        <w:t xml:space="preserve">5 </w:t>
      </w:r>
      <w:r w:rsidR="00571C34" w:rsidRPr="002343C4">
        <w:rPr>
          <w:rFonts w:ascii="Times New Roman" w:hAnsi="Times New Roman"/>
          <w:b/>
          <w:sz w:val="28"/>
          <w:szCs w:val="24"/>
          <w:lang w:eastAsia="zh-CN"/>
        </w:rPr>
        <w:t>Reference</w:t>
      </w:r>
    </w:p>
    <w:p w14:paraId="08A3523F" w14:textId="77777777" w:rsidR="00705DBC" w:rsidRDefault="00705DBC" w:rsidP="00705DBC">
      <w:pPr>
        <w:numPr>
          <w:ilvl w:val="0"/>
          <w:numId w:val="4"/>
        </w:numPr>
        <w:rPr>
          <w:lang w:val="en-US" w:eastAsia="zh-CN"/>
        </w:rPr>
      </w:pPr>
      <w:bookmarkStart w:id="58" w:name="OLE_LINK436"/>
      <w:bookmarkStart w:id="59" w:name="OLE_LINK185"/>
      <w:bookmarkStart w:id="60" w:name="OLE_LINK4"/>
      <w:bookmarkStart w:id="61" w:name="OLE_LINK21"/>
      <w:bookmarkStart w:id="62" w:name="OLE_LINK46"/>
      <w:bookmarkEnd w:id="0"/>
      <w:bookmarkEnd w:id="57"/>
      <w:r>
        <w:rPr>
          <w:lang w:val="en-US" w:eastAsia="zh-CN"/>
        </w:rPr>
        <w:t>RP-2408</w:t>
      </w:r>
      <w:bookmarkEnd w:id="58"/>
      <w:r>
        <w:rPr>
          <w:lang w:val="en-US" w:eastAsia="zh-CN"/>
        </w:rPr>
        <w:t>57</w:t>
      </w:r>
      <w:bookmarkEnd w:id="59"/>
      <w:r>
        <w:rPr>
          <w:lang w:val="en-US" w:eastAsia="zh-CN"/>
        </w:rPr>
        <w:t>, “New WID: Enhanced requirements and test methodology for NR and IoT NTN”, Huawei</w:t>
      </w:r>
      <w:bookmarkEnd w:id="60"/>
    </w:p>
    <w:p w14:paraId="5A36B408" w14:textId="0A9C568F" w:rsidR="00D52007" w:rsidRPr="0090263E" w:rsidRDefault="009A7C18" w:rsidP="0090263E">
      <w:pPr>
        <w:numPr>
          <w:ilvl w:val="0"/>
          <w:numId w:val="4"/>
        </w:numPr>
        <w:rPr>
          <w:rFonts w:eastAsia="新細明體"/>
          <w:lang w:val="en-US" w:eastAsia="zh-TW"/>
        </w:rPr>
      </w:pPr>
      <w:r w:rsidRPr="00CE751F">
        <w:rPr>
          <w:lang w:val="en-US" w:eastAsia="zh-CN"/>
        </w:rPr>
        <w:t>R4-</w:t>
      </w:r>
      <w:r w:rsidR="00DE7B20" w:rsidRPr="00CE751F">
        <w:rPr>
          <w:lang w:val="en-US" w:eastAsia="zh-CN"/>
        </w:rPr>
        <w:t>2417122</w:t>
      </w:r>
      <w:r w:rsidRPr="00CE751F">
        <w:rPr>
          <w:lang w:val="en-US" w:eastAsia="zh-CN"/>
        </w:rPr>
        <w:t>, “</w:t>
      </w:r>
      <w:r w:rsidR="00DE7B20" w:rsidRPr="00CE751F">
        <w:rPr>
          <w:lang w:val="en-US" w:eastAsia="zh-CN"/>
        </w:rPr>
        <w:t>W</w:t>
      </w:r>
      <w:r w:rsidR="00DE7B20" w:rsidRPr="00DE7B20">
        <w:rPr>
          <w:rFonts w:eastAsia="新細明體"/>
          <w:lang w:val="en-US" w:eastAsia="zh-TW"/>
        </w:rPr>
        <w:t>F on co-existence study and HPUE for NR-NTN</w:t>
      </w:r>
      <w:r w:rsidRPr="002343C4">
        <w:rPr>
          <w:rFonts w:eastAsia="新細明體"/>
          <w:lang w:val="en-US" w:eastAsia="zh-TW"/>
        </w:rPr>
        <w:t xml:space="preserve">”, </w:t>
      </w:r>
      <w:bookmarkEnd w:id="61"/>
      <w:r w:rsidR="00DE7B20" w:rsidRPr="00DE7B20">
        <w:rPr>
          <w:rFonts w:eastAsia="新細明體"/>
          <w:lang w:val="en-US" w:eastAsia="zh-TW"/>
        </w:rPr>
        <w:t>Samsung</w:t>
      </w:r>
      <w:bookmarkEnd w:id="62"/>
    </w:p>
    <w:sectPr w:rsidR="00D52007" w:rsidRPr="0090263E" w:rsidSect="008C2779">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F2F3D" w14:textId="77777777" w:rsidR="00595A8B" w:rsidRDefault="00595A8B">
      <w:pPr>
        <w:spacing w:after="0"/>
      </w:pPr>
      <w:r>
        <w:separator/>
      </w:r>
    </w:p>
  </w:endnote>
  <w:endnote w:type="continuationSeparator" w:id="0">
    <w:p w14:paraId="61A593E1" w14:textId="77777777" w:rsidR="00595A8B" w:rsidRDefault="00595A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1843ED" w14:textId="77777777" w:rsidR="00595A8B" w:rsidRDefault="00595A8B">
      <w:pPr>
        <w:spacing w:after="0"/>
      </w:pPr>
      <w:r>
        <w:separator/>
      </w:r>
    </w:p>
  </w:footnote>
  <w:footnote w:type="continuationSeparator" w:id="0">
    <w:p w14:paraId="50AF65E0" w14:textId="77777777" w:rsidR="00595A8B" w:rsidRDefault="00595A8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A9A3B" w14:textId="77777777" w:rsidR="00A273FB" w:rsidRDefault="00A273FB">
    <w:pPr>
      <w:pStyle w:val="af2"/>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1630783"/>
    <w:multiLevelType w:val="singleLevel"/>
    <w:tmpl w:val="B1630783"/>
    <w:lvl w:ilvl="0">
      <w:start w:val="1"/>
      <w:numFmt w:val="decimal"/>
      <w:lvlText w:val="%1."/>
      <w:lvlJc w:val="left"/>
    </w:lvl>
  </w:abstractNum>
  <w:abstractNum w:abstractNumId="1" w15:restartNumberingAfterBreak="0">
    <w:nsid w:val="C11E7555"/>
    <w:multiLevelType w:val="singleLevel"/>
    <w:tmpl w:val="C11E7555"/>
    <w:lvl w:ilvl="0">
      <w:start w:val="1"/>
      <w:numFmt w:val="decimal"/>
      <w:lvlText w:val="%1)"/>
      <w:lvlJc w:val="left"/>
      <w:pPr>
        <w:tabs>
          <w:tab w:val="num" w:pos="312"/>
        </w:tabs>
      </w:pPr>
    </w:lvl>
  </w:abstractNum>
  <w:abstractNum w:abstractNumId="2" w15:restartNumberingAfterBreak="0">
    <w:nsid w:val="E42A4395"/>
    <w:multiLevelType w:val="singleLevel"/>
    <w:tmpl w:val="E42A4395"/>
    <w:lvl w:ilvl="0">
      <w:start w:val="1"/>
      <w:numFmt w:val="decimal"/>
      <w:suff w:val="space"/>
      <w:lvlText w:val="[%1]"/>
      <w:lvlJc w:val="left"/>
    </w:lvl>
  </w:abstractNum>
  <w:abstractNum w:abstractNumId="3" w15:restartNumberingAfterBreak="0">
    <w:nsid w:val="025112B3"/>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4AF5BCC"/>
    <w:multiLevelType w:val="hybridMultilevel"/>
    <w:tmpl w:val="B720E75A"/>
    <w:lvl w:ilvl="0" w:tplc="BB040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96683B"/>
    <w:multiLevelType w:val="hybridMultilevel"/>
    <w:tmpl w:val="9FCE25FC"/>
    <w:lvl w:ilvl="0" w:tplc="67B2AEB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70E6636"/>
    <w:multiLevelType w:val="hybridMultilevel"/>
    <w:tmpl w:val="02EEC3A4"/>
    <w:lvl w:ilvl="0" w:tplc="E70C7370">
      <w:start w:val="1"/>
      <w:numFmt w:val="bullet"/>
      <w:lvlText w:val="•"/>
      <w:lvlJc w:val="left"/>
      <w:pPr>
        <w:tabs>
          <w:tab w:val="num" w:pos="720"/>
        </w:tabs>
        <w:ind w:left="720" w:hanging="360"/>
      </w:pPr>
      <w:rPr>
        <w:rFonts w:ascii="Arial" w:hAnsi="Arial" w:hint="default"/>
      </w:rPr>
    </w:lvl>
    <w:lvl w:ilvl="1" w:tplc="2410FE76">
      <w:start w:val="1"/>
      <w:numFmt w:val="bullet"/>
      <w:lvlText w:val="•"/>
      <w:lvlJc w:val="left"/>
      <w:pPr>
        <w:tabs>
          <w:tab w:val="num" w:pos="644"/>
        </w:tabs>
        <w:ind w:left="644" w:hanging="360"/>
      </w:pPr>
      <w:rPr>
        <w:rFonts w:ascii="Arial" w:hAnsi="Arial" w:hint="default"/>
      </w:rPr>
    </w:lvl>
    <w:lvl w:ilvl="2" w:tplc="B202A334">
      <w:numFmt w:val="none"/>
      <w:lvlText w:val=""/>
      <w:lvlJc w:val="left"/>
      <w:pPr>
        <w:tabs>
          <w:tab w:val="num" w:pos="360"/>
        </w:tabs>
      </w:pPr>
    </w:lvl>
    <w:lvl w:ilvl="3" w:tplc="A12ECEB4">
      <w:start w:val="1"/>
      <w:numFmt w:val="bullet"/>
      <w:lvlText w:val="•"/>
      <w:lvlJc w:val="left"/>
      <w:pPr>
        <w:tabs>
          <w:tab w:val="num" w:pos="1070"/>
        </w:tabs>
        <w:ind w:left="1070" w:hanging="360"/>
      </w:pPr>
      <w:rPr>
        <w:rFonts w:ascii="Arial" w:hAnsi="Arial" w:hint="default"/>
      </w:rPr>
    </w:lvl>
    <w:lvl w:ilvl="4" w:tplc="4E881D96" w:tentative="1">
      <w:start w:val="1"/>
      <w:numFmt w:val="bullet"/>
      <w:lvlText w:val="•"/>
      <w:lvlJc w:val="left"/>
      <w:pPr>
        <w:tabs>
          <w:tab w:val="num" w:pos="3600"/>
        </w:tabs>
        <w:ind w:left="3600" w:hanging="360"/>
      </w:pPr>
      <w:rPr>
        <w:rFonts w:ascii="Arial" w:hAnsi="Arial" w:hint="default"/>
      </w:rPr>
    </w:lvl>
    <w:lvl w:ilvl="5" w:tplc="529C890A" w:tentative="1">
      <w:start w:val="1"/>
      <w:numFmt w:val="bullet"/>
      <w:lvlText w:val="•"/>
      <w:lvlJc w:val="left"/>
      <w:pPr>
        <w:tabs>
          <w:tab w:val="num" w:pos="4320"/>
        </w:tabs>
        <w:ind w:left="4320" w:hanging="360"/>
      </w:pPr>
      <w:rPr>
        <w:rFonts w:ascii="Arial" w:hAnsi="Arial" w:hint="default"/>
      </w:rPr>
    </w:lvl>
    <w:lvl w:ilvl="6" w:tplc="C33A1A66" w:tentative="1">
      <w:start w:val="1"/>
      <w:numFmt w:val="bullet"/>
      <w:lvlText w:val="•"/>
      <w:lvlJc w:val="left"/>
      <w:pPr>
        <w:tabs>
          <w:tab w:val="num" w:pos="5040"/>
        </w:tabs>
        <w:ind w:left="5040" w:hanging="360"/>
      </w:pPr>
      <w:rPr>
        <w:rFonts w:ascii="Arial" w:hAnsi="Arial" w:hint="default"/>
      </w:rPr>
    </w:lvl>
    <w:lvl w:ilvl="7" w:tplc="23389390" w:tentative="1">
      <w:start w:val="1"/>
      <w:numFmt w:val="bullet"/>
      <w:lvlText w:val="•"/>
      <w:lvlJc w:val="left"/>
      <w:pPr>
        <w:tabs>
          <w:tab w:val="num" w:pos="5760"/>
        </w:tabs>
        <w:ind w:left="5760" w:hanging="360"/>
      </w:pPr>
      <w:rPr>
        <w:rFonts w:ascii="Arial" w:hAnsi="Arial" w:hint="default"/>
      </w:rPr>
    </w:lvl>
    <w:lvl w:ilvl="8" w:tplc="96DE30E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2902B3"/>
    <w:multiLevelType w:val="multilevel"/>
    <w:tmpl w:val="91947522"/>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1896388"/>
    <w:multiLevelType w:val="hybridMultilevel"/>
    <w:tmpl w:val="449C6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1CC6AE4"/>
    <w:multiLevelType w:val="hybridMultilevel"/>
    <w:tmpl w:val="9C6E9832"/>
    <w:lvl w:ilvl="0" w:tplc="04090011">
      <w:start w:val="1"/>
      <w:numFmt w:val="decimal"/>
      <w:lvlText w:val="%1)"/>
      <w:lvlJc w:val="left"/>
      <w:pPr>
        <w:ind w:left="720" w:hanging="360"/>
      </w:p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9A1468D4">
      <w:start w:val="1"/>
      <w:numFmt w:val="bullet"/>
      <w:lvlText w:val="−"/>
      <w:lvlJc w:val="left"/>
      <w:pPr>
        <w:ind w:left="2880" w:hanging="360"/>
      </w:pPr>
      <w:rPr>
        <w:rFonts w:ascii="Calibri" w:hAnsi="Calibri" w:cs="Times New Roman" w:hint="default"/>
      </w:r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1" w15:restartNumberingAfterBreak="0">
    <w:nsid w:val="164F7C3A"/>
    <w:multiLevelType w:val="hybridMultilevel"/>
    <w:tmpl w:val="A12C7BEC"/>
    <w:lvl w:ilvl="0" w:tplc="AA9465B8">
      <w:start w:val="1"/>
      <w:numFmt w:val="bullet"/>
      <w:lvlText w:val="•"/>
      <w:lvlJc w:val="left"/>
      <w:pPr>
        <w:tabs>
          <w:tab w:val="num" w:pos="720"/>
        </w:tabs>
        <w:ind w:left="720" w:hanging="360"/>
      </w:pPr>
      <w:rPr>
        <w:rFonts w:ascii="Arial" w:hAnsi="Arial" w:hint="default"/>
      </w:rPr>
    </w:lvl>
    <w:lvl w:ilvl="1" w:tplc="CB3A2A7A">
      <w:numFmt w:val="none"/>
      <w:lvlText w:val=""/>
      <w:lvlJc w:val="left"/>
      <w:pPr>
        <w:tabs>
          <w:tab w:val="num" w:pos="360"/>
        </w:tabs>
      </w:pPr>
    </w:lvl>
    <w:lvl w:ilvl="2" w:tplc="E742659E">
      <w:numFmt w:val="none"/>
      <w:lvlText w:val=""/>
      <w:lvlJc w:val="left"/>
      <w:pPr>
        <w:tabs>
          <w:tab w:val="num" w:pos="360"/>
        </w:tabs>
      </w:pPr>
    </w:lvl>
    <w:lvl w:ilvl="3" w:tplc="FF6428A0" w:tentative="1">
      <w:start w:val="1"/>
      <w:numFmt w:val="bullet"/>
      <w:lvlText w:val="•"/>
      <w:lvlJc w:val="left"/>
      <w:pPr>
        <w:tabs>
          <w:tab w:val="num" w:pos="2880"/>
        </w:tabs>
        <w:ind w:left="2880" w:hanging="360"/>
      </w:pPr>
      <w:rPr>
        <w:rFonts w:ascii="Arial" w:hAnsi="Arial" w:hint="default"/>
      </w:rPr>
    </w:lvl>
    <w:lvl w:ilvl="4" w:tplc="C58640AC" w:tentative="1">
      <w:start w:val="1"/>
      <w:numFmt w:val="bullet"/>
      <w:lvlText w:val="•"/>
      <w:lvlJc w:val="left"/>
      <w:pPr>
        <w:tabs>
          <w:tab w:val="num" w:pos="3600"/>
        </w:tabs>
        <w:ind w:left="3600" w:hanging="360"/>
      </w:pPr>
      <w:rPr>
        <w:rFonts w:ascii="Arial" w:hAnsi="Arial" w:hint="default"/>
      </w:rPr>
    </w:lvl>
    <w:lvl w:ilvl="5" w:tplc="723A79A6" w:tentative="1">
      <w:start w:val="1"/>
      <w:numFmt w:val="bullet"/>
      <w:lvlText w:val="•"/>
      <w:lvlJc w:val="left"/>
      <w:pPr>
        <w:tabs>
          <w:tab w:val="num" w:pos="4320"/>
        </w:tabs>
        <w:ind w:left="4320" w:hanging="360"/>
      </w:pPr>
      <w:rPr>
        <w:rFonts w:ascii="Arial" w:hAnsi="Arial" w:hint="default"/>
      </w:rPr>
    </w:lvl>
    <w:lvl w:ilvl="6" w:tplc="465C82FE" w:tentative="1">
      <w:start w:val="1"/>
      <w:numFmt w:val="bullet"/>
      <w:lvlText w:val="•"/>
      <w:lvlJc w:val="left"/>
      <w:pPr>
        <w:tabs>
          <w:tab w:val="num" w:pos="5040"/>
        </w:tabs>
        <w:ind w:left="5040" w:hanging="360"/>
      </w:pPr>
      <w:rPr>
        <w:rFonts w:ascii="Arial" w:hAnsi="Arial" w:hint="default"/>
      </w:rPr>
    </w:lvl>
    <w:lvl w:ilvl="7" w:tplc="E1BC936E" w:tentative="1">
      <w:start w:val="1"/>
      <w:numFmt w:val="bullet"/>
      <w:lvlText w:val="•"/>
      <w:lvlJc w:val="left"/>
      <w:pPr>
        <w:tabs>
          <w:tab w:val="num" w:pos="5760"/>
        </w:tabs>
        <w:ind w:left="5760" w:hanging="360"/>
      </w:pPr>
      <w:rPr>
        <w:rFonts w:ascii="Arial" w:hAnsi="Arial" w:hint="default"/>
      </w:rPr>
    </w:lvl>
    <w:lvl w:ilvl="8" w:tplc="5E08B1D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1A2C4039"/>
    <w:multiLevelType w:val="hybridMultilevel"/>
    <w:tmpl w:val="9CE6AFEA"/>
    <w:lvl w:ilvl="0" w:tplc="E70C73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0D15EB"/>
    <w:multiLevelType w:val="hybridMultilevel"/>
    <w:tmpl w:val="1F8EDD80"/>
    <w:lvl w:ilvl="0" w:tplc="2A9025D0">
      <w:start w:val="1"/>
      <w:numFmt w:val="bullet"/>
      <w:lvlText w:val="•"/>
      <w:lvlJc w:val="left"/>
      <w:pPr>
        <w:tabs>
          <w:tab w:val="num" w:pos="720"/>
        </w:tabs>
        <w:ind w:left="720" w:hanging="360"/>
      </w:pPr>
      <w:rPr>
        <w:rFonts w:ascii="Arial" w:hAnsi="Arial" w:hint="default"/>
      </w:rPr>
    </w:lvl>
    <w:lvl w:ilvl="1" w:tplc="EF32E7F0">
      <w:numFmt w:val="none"/>
      <w:lvlText w:val=""/>
      <w:lvlJc w:val="left"/>
      <w:pPr>
        <w:tabs>
          <w:tab w:val="num" w:pos="360"/>
        </w:tabs>
      </w:pPr>
    </w:lvl>
    <w:lvl w:ilvl="2" w:tplc="7682F154">
      <w:numFmt w:val="none"/>
      <w:lvlText w:val=""/>
      <w:lvlJc w:val="left"/>
      <w:pPr>
        <w:tabs>
          <w:tab w:val="num" w:pos="360"/>
        </w:tabs>
      </w:pPr>
    </w:lvl>
    <w:lvl w:ilvl="3" w:tplc="D89431E8" w:tentative="1">
      <w:start w:val="1"/>
      <w:numFmt w:val="bullet"/>
      <w:lvlText w:val="•"/>
      <w:lvlJc w:val="left"/>
      <w:pPr>
        <w:tabs>
          <w:tab w:val="num" w:pos="2880"/>
        </w:tabs>
        <w:ind w:left="2880" w:hanging="360"/>
      </w:pPr>
      <w:rPr>
        <w:rFonts w:ascii="Arial" w:hAnsi="Arial" w:hint="default"/>
      </w:rPr>
    </w:lvl>
    <w:lvl w:ilvl="4" w:tplc="E640D0E6" w:tentative="1">
      <w:start w:val="1"/>
      <w:numFmt w:val="bullet"/>
      <w:lvlText w:val="•"/>
      <w:lvlJc w:val="left"/>
      <w:pPr>
        <w:tabs>
          <w:tab w:val="num" w:pos="3600"/>
        </w:tabs>
        <w:ind w:left="3600" w:hanging="360"/>
      </w:pPr>
      <w:rPr>
        <w:rFonts w:ascii="Arial" w:hAnsi="Arial" w:hint="default"/>
      </w:rPr>
    </w:lvl>
    <w:lvl w:ilvl="5" w:tplc="8F0E6ED2" w:tentative="1">
      <w:start w:val="1"/>
      <w:numFmt w:val="bullet"/>
      <w:lvlText w:val="•"/>
      <w:lvlJc w:val="left"/>
      <w:pPr>
        <w:tabs>
          <w:tab w:val="num" w:pos="4320"/>
        </w:tabs>
        <w:ind w:left="4320" w:hanging="360"/>
      </w:pPr>
      <w:rPr>
        <w:rFonts w:ascii="Arial" w:hAnsi="Arial" w:hint="default"/>
      </w:rPr>
    </w:lvl>
    <w:lvl w:ilvl="6" w:tplc="C7F45126" w:tentative="1">
      <w:start w:val="1"/>
      <w:numFmt w:val="bullet"/>
      <w:lvlText w:val="•"/>
      <w:lvlJc w:val="left"/>
      <w:pPr>
        <w:tabs>
          <w:tab w:val="num" w:pos="5040"/>
        </w:tabs>
        <w:ind w:left="5040" w:hanging="360"/>
      </w:pPr>
      <w:rPr>
        <w:rFonts w:ascii="Arial" w:hAnsi="Arial" w:hint="default"/>
      </w:rPr>
    </w:lvl>
    <w:lvl w:ilvl="7" w:tplc="B16850CE" w:tentative="1">
      <w:start w:val="1"/>
      <w:numFmt w:val="bullet"/>
      <w:lvlText w:val="•"/>
      <w:lvlJc w:val="left"/>
      <w:pPr>
        <w:tabs>
          <w:tab w:val="num" w:pos="5760"/>
        </w:tabs>
        <w:ind w:left="5760" w:hanging="360"/>
      </w:pPr>
      <w:rPr>
        <w:rFonts w:ascii="Arial" w:hAnsi="Arial" w:hint="default"/>
      </w:rPr>
    </w:lvl>
    <w:lvl w:ilvl="8" w:tplc="770A4E0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B865C9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7" w15:restartNumberingAfterBreak="0">
    <w:nsid w:val="2FB90F35"/>
    <w:multiLevelType w:val="hybridMultilevel"/>
    <w:tmpl w:val="0B52AAC4"/>
    <w:lvl w:ilvl="0" w:tplc="8B387026">
      <w:start w:val="1"/>
      <w:numFmt w:val="bullet"/>
      <w:lvlText w:val="•"/>
      <w:lvlJc w:val="left"/>
      <w:pPr>
        <w:tabs>
          <w:tab w:val="num" w:pos="720"/>
        </w:tabs>
        <w:ind w:left="720" w:hanging="360"/>
      </w:pPr>
      <w:rPr>
        <w:rFonts w:ascii="Arial" w:hAnsi="Arial" w:hint="default"/>
      </w:rPr>
    </w:lvl>
    <w:lvl w:ilvl="1" w:tplc="051C6DD6">
      <w:numFmt w:val="none"/>
      <w:lvlText w:val=""/>
      <w:lvlJc w:val="left"/>
      <w:pPr>
        <w:tabs>
          <w:tab w:val="num" w:pos="360"/>
        </w:tabs>
      </w:pPr>
    </w:lvl>
    <w:lvl w:ilvl="2" w:tplc="3E46576C" w:tentative="1">
      <w:start w:val="1"/>
      <w:numFmt w:val="bullet"/>
      <w:lvlText w:val="•"/>
      <w:lvlJc w:val="left"/>
      <w:pPr>
        <w:tabs>
          <w:tab w:val="num" w:pos="2160"/>
        </w:tabs>
        <w:ind w:left="2160" w:hanging="360"/>
      </w:pPr>
      <w:rPr>
        <w:rFonts w:ascii="Arial" w:hAnsi="Arial" w:hint="default"/>
      </w:rPr>
    </w:lvl>
    <w:lvl w:ilvl="3" w:tplc="1B5C22AA" w:tentative="1">
      <w:start w:val="1"/>
      <w:numFmt w:val="bullet"/>
      <w:lvlText w:val="•"/>
      <w:lvlJc w:val="left"/>
      <w:pPr>
        <w:tabs>
          <w:tab w:val="num" w:pos="2880"/>
        </w:tabs>
        <w:ind w:left="2880" w:hanging="360"/>
      </w:pPr>
      <w:rPr>
        <w:rFonts w:ascii="Arial" w:hAnsi="Arial" w:hint="default"/>
      </w:rPr>
    </w:lvl>
    <w:lvl w:ilvl="4" w:tplc="4D285DEA" w:tentative="1">
      <w:start w:val="1"/>
      <w:numFmt w:val="bullet"/>
      <w:lvlText w:val="•"/>
      <w:lvlJc w:val="left"/>
      <w:pPr>
        <w:tabs>
          <w:tab w:val="num" w:pos="3600"/>
        </w:tabs>
        <w:ind w:left="3600" w:hanging="360"/>
      </w:pPr>
      <w:rPr>
        <w:rFonts w:ascii="Arial" w:hAnsi="Arial" w:hint="default"/>
      </w:rPr>
    </w:lvl>
    <w:lvl w:ilvl="5" w:tplc="574EB03E" w:tentative="1">
      <w:start w:val="1"/>
      <w:numFmt w:val="bullet"/>
      <w:lvlText w:val="•"/>
      <w:lvlJc w:val="left"/>
      <w:pPr>
        <w:tabs>
          <w:tab w:val="num" w:pos="4320"/>
        </w:tabs>
        <w:ind w:left="4320" w:hanging="360"/>
      </w:pPr>
      <w:rPr>
        <w:rFonts w:ascii="Arial" w:hAnsi="Arial" w:hint="default"/>
      </w:rPr>
    </w:lvl>
    <w:lvl w:ilvl="6" w:tplc="DF0ED3E2" w:tentative="1">
      <w:start w:val="1"/>
      <w:numFmt w:val="bullet"/>
      <w:lvlText w:val="•"/>
      <w:lvlJc w:val="left"/>
      <w:pPr>
        <w:tabs>
          <w:tab w:val="num" w:pos="5040"/>
        </w:tabs>
        <w:ind w:left="5040" w:hanging="360"/>
      </w:pPr>
      <w:rPr>
        <w:rFonts w:ascii="Arial" w:hAnsi="Arial" w:hint="default"/>
      </w:rPr>
    </w:lvl>
    <w:lvl w:ilvl="7" w:tplc="24CC14F0" w:tentative="1">
      <w:start w:val="1"/>
      <w:numFmt w:val="bullet"/>
      <w:lvlText w:val="•"/>
      <w:lvlJc w:val="left"/>
      <w:pPr>
        <w:tabs>
          <w:tab w:val="num" w:pos="5760"/>
        </w:tabs>
        <w:ind w:left="5760" w:hanging="360"/>
      </w:pPr>
      <w:rPr>
        <w:rFonts w:ascii="Arial" w:hAnsi="Arial" w:hint="default"/>
      </w:rPr>
    </w:lvl>
    <w:lvl w:ilvl="8" w:tplc="C09CB6C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9" w15:restartNumberingAfterBreak="0">
    <w:nsid w:val="350A0741"/>
    <w:multiLevelType w:val="hybridMultilevel"/>
    <w:tmpl w:val="6D2EED80"/>
    <w:lvl w:ilvl="0" w:tplc="D8780550">
      <w:start w:val="1"/>
      <w:numFmt w:val="bullet"/>
      <w:lvlText w:val="•"/>
      <w:lvlJc w:val="left"/>
      <w:pPr>
        <w:tabs>
          <w:tab w:val="num" w:pos="720"/>
        </w:tabs>
        <w:ind w:left="720" w:hanging="360"/>
      </w:pPr>
      <w:rPr>
        <w:rFonts w:ascii="Arial" w:hAnsi="Arial" w:hint="default"/>
      </w:rPr>
    </w:lvl>
    <w:lvl w:ilvl="1" w:tplc="50ECFB3C">
      <w:numFmt w:val="none"/>
      <w:lvlText w:val=""/>
      <w:lvlJc w:val="left"/>
      <w:pPr>
        <w:tabs>
          <w:tab w:val="num" w:pos="360"/>
        </w:tabs>
      </w:pPr>
    </w:lvl>
    <w:lvl w:ilvl="2" w:tplc="C23CF892" w:tentative="1">
      <w:start w:val="1"/>
      <w:numFmt w:val="bullet"/>
      <w:lvlText w:val="•"/>
      <w:lvlJc w:val="left"/>
      <w:pPr>
        <w:tabs>
          <w:tab w:val="num" w:pos="2160"/>
        </w:tabs>
        <w:ind w:left="2160" w:hanging="360"/>
      </w:pPr>
      <w:rPr>
        <w:rFonts w:ascii="Arial" w:hAnsi="Arial" w:hint="default"/>
      </w:rPr>
    </w:lvl>
    <w:lvl w:ilvl="3" w:tplc="A13AAF98" w:tentative="1">
      <w:start w:val="1"/>
      <w:numFmt w:val="bullet"/>
      <w:lvlText w:val="•"/>
      <w:lvlJc w:val="left"/>
      <w:pPr>
        <w:tabs>
          <w:tab w:val="num" w:pos="2880"/>
        </w:tabs>
        <w:ind w:left="2880" w:hanging="360"/>
      </w:pPr>
      <w:rPr>
        <w:rFonts w:ascii="Arial" w:hAnsi="Arial" w:hint="default"/>
      </w:rPr>
    </w:lvl>
    <w:lvl w:ilvl="4" w:tplc="D0280B10" w:tentative="1">
      <w:start w:val="1"/>
      <w:numFmt w:val="bullet"/>
      <w:lvlText w:val="•"/>
      <w:lvlJc w:val="left"/>
      <w:pPr>
        <w:tabs>
          <w:tab w:val="num" w:pos="3600"/>
        </w:tabs>
        <w:ind w:left="3600" w:hanging="360"/>
      </w:pPr>
      <w:rPr>
        <w:rFonts w:ascii="Arial" w:hAnsi="Arial" w:hint="default"/>
      </w:rPr>
    </w:lvl>
    <w:lvl w:ilvl="5" w:tplc="9E6C1326" w:tentative="1">
      <w:start w:val="1"/>
      <w:numFmt w:val="bullet"/>
      <w:lvlText w:val="•"/>
      <w:lvlJc w:val="left"/>
      <w:pPr>
        <w:tabs>
          <w:tab w:val="num" w:pos="4320"/>
        </w:tabs>
        <w:ind w:left="4320" w:hanging="360"/>
      </w:pPr>
      <w:rPr>
        <w:rFonts w:ascii="Arial" w:hAnsi="Arial" w:hint="default"/>
      </w:rPr>
    </w:lvl>
    <w:lvl w:ilvl="6" w:tplc="13FC171C" w:tentative="1">
      <w:start w:val="1"/>
      <w:numFmt w:val="bullet"/>
      <w:lvlText w:val="•"/>
      <w:lvlJc w:val="left"/>
      <w:pPr>
        <w:tabs>
          <w:tab w:val="num" w:pos="5040"/>
        </w:tabs>
        <w:ind w:left="5040" w:hanging="360"/>
      </w:pPr>
      <w:rPr>
        <w:rFonts w:ascii="Arial" w:hAnsi="Arial" w:hint="default"/>
      </w:rPr>
    </w:lvl>
    <w:lvl w:ilvl="7" w:tplc="FDBCA26A" w:tentative="1">
      <w:start w:val="1"/>
      <w:numFmt w:val="bullet"/>
      <w:lvlText w:val="•"/>
      <w:lvlJc w:val="left"/>
      <w:pPr>
        <w:tabs>
          <w:tab w:val="num" w:pos="5760"/>
        </w:tabs>
        <w:ind w:left="5760" w:hanging="360"/>
      </w:pPr>
      <w:rPr>
        <w:rFonts w:ascii="Arial" w:hAnsi="Arial" w:hint="default"/>
      </w:rPr>
    </w:lvl>
    <w:lvl w:ilvl="8" w:tplc="5E94B3F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6EF2634"/>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1" w15:restartNumberingAfterBreak="0">
    <w:nsid w:val="3D8F47A0"/>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2" w15:restartNumberingAfterBreak="0">
    <w:nsid w:val="3F6C5291"/>
    <w:multiLevelType w:val="hybridMultilevel"/>
    <w:tmpl w:val="A11656B8"/>
    <w:lvl w:ilvl="0" w:tplc="3722A0EE">
      <w:start w:val="1"/>
      <w:numFmt w:val="bullet"/>
      <w:lvlText w:val="•"/>
      <w:lvlJc w:val="left"/>
      <w:pPr>
        <w:tabs>
          <w:tab w:val="num" w:pos="720"/>
        </w:tabs>
        <w:ind w:left="720" w:hanging="360"/>
      </w:pPr>
      <w:rPr>
        <w:rFonts w:ascii="Arial" w:hAnsi="Arial" w:hint="default"/>
      </w:rPr>
    </w:lvl>
    <w:lvl w:ilvl="1" w:tplc="5D12E65C">
      <w:start w:val="12705"/>
      <w:numFmt w:val="bullet"/>
      <w:lvlText w:val="•"/>
      <w:lvlJc w:val="left"/>
      <w:pPr>
        <w:tabs>
          <w:tab w:val="num" w:pos="1440"/>
        </w:tabs>
        <w:ind w:left="1440" w:hanging="360"/>
      </w:pPr>
      <w:rPr>
        <w:rFonts w:ascii="Arial" w:hAnsi="Arial" w:hint="default"/>
      </w:rPr>
    </w:lvl>
    <w:lvl w:ilvl="2" w:tplc="E6FE4448" w:tentative="1">
      <w:start w:val="1"/>
      <w:numFmt w:val="bullet"/>
      <w:lvlText w:val="•"/>
      <w:lvlJc w:val="left"/>
      <w:pPr>
        <w:tabs>
          <w:tab w:val="num" w:pos="2160"/>
        </w:tabs>
        <w:ind w:left="2160" w:hanging="360"/>
      </w:pPr>
      <w:rPr>
        <w:rFonts w:ascii="Arial" w:hAnsi="Arial" w:hint="default"/>
      </w:rPr>
    </w:lvl>
    <w:lvl w:ilvl="3" w:tplc="00C6F40C" w:tentative="1">
      <w:start w:val="1"/>
      <w:numFmt w:val="bullet"/>
      <w:lvlText w:val="•"/>
      <w:lvlJc w:val="left"/>
      <w:pPr>
        <w:tabs>
          <w:tab w:val="num" w:pos="2880"/>
        </w:tabs>
        <w:ind w:left="2880" w:hanging="360"/>
      </w:pPr>
      <w:rPr>
        <w:rFonts w:ascii="Arial" w:hAnsi="Arial" w:hint="default"/>
      </w:rPr>
    </w:lvl>
    <w:lvl w:ilvl="4" w:tplc="31447E3A" w:tentative="1">
      <w:start w:val="1"/>
      <w:numFmt w:val="bullet"/>
      <w:lvlText w:val="•"/>
      <w:lvlJc w:val="left"/>
      <w:pPr>
        <w:tabs>
          <w:tab w:val="num" w:pos="3600"/>
        </w:tabs>
        <w:ind w:left="3600" w:hanging="360"/>
      </w:pPr>
      <w:rPr>
        <w:rFonts w:ascii="Arial" w:hAnsi="Arial" w:hint="default"/>
      </w:rPr>
    </w:lvl>
    <w:lvl w:ilvl="5" w:tplc="F8D6C5D2" w:tentative="1">
      <w:start w:val="1"/>
      <w:numFmt w:val="bullet"/>
      <w:lvlText w:val="•"/>
      <w:lvlJc w:val="left"/>
      <w:pPr>
        <w:tabs>
          <w:tab w:val="num" w:pos="4320"/>
        </w:tabs>
        <w:ind w:left="4320" w:hanging="360"/>
      </w:pPr>
      <w:rPr>
        <w:rFonts w:ascii="Arial" w:hAnsi="Arial" w:hint="default"/>
      </w:rPr>
    </w:lvl>
    <w:lvl w:ilvl="6" w:tplc="86ACD80E" w:tentative="1">
      <w:start w:val="1"/>
      <w:numFmt w:val="bullet"/>
      <w:lvlText w:val="•"/>
      <w:lvlJc w:val="left"/>
      <w:pPr>
        <w:tabs>
          <w:tab w:val="num" w:pos="5040"/>
        </w:tabs>
        <w:ind w:left="5040" w:hanging="360"/>
      </w:pPr>
      <w:rPr>
        <w:rFonts w:ascii="Arial" w:hAnsi="Arial" w:hint="default"/>
      </w:rPr>
    </w:lvl>
    <w:lvl w:ilvl="7" w:tplc="1C3ED56A" w:tentative="1">
      <w:start w:val="1"/>
      <w:numFmt w:val="bullet"/>
      <w:lvlText w:val="•"/>
      <w:lvlJc w:val="left"/>
      <w:pPr>
        <w:tabs>
          <w:tab w:val="num" w:pos="5760"/>
        </w:tabs>
        <w:ind w:left="5760" w:hanging="360"/>
      </w:pPr>
      <w:rPr>
        <w:rFonts w:ascii="Arial" w:hAnsi="Arial" w:hint="default"/>
      </w:rPr>
    </w:lvl>
    <w:lvl w:ilvl="8" w:tplc="C8F860E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FB13A5E"/>
    <w:multiLevelType w:val="multilevel"/>
    <w:tmpl w:val="3FB13A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0D20A74"/>
    <w:multiLevelType w:val="hybridMultilevel"/>
    <w:tmpl w:val="4A8EAE04"/>
    <w:lvl w:ilvl="0" w:tplc="5BDCA3FE">
      <w:start w:val="1"/>
      <w:numFmt w:val="bullet"/>
      <w:lvlText w:val="•"/>
      <w:lvlJc w:val="left"/>
      <w:pPr>
        <w:tabs>
          <w:tab w:val="num" w:pos="720"/>
        </w:tabs>
        <w:ind w:left="720" w:hanging="360"/>
      </w:pPr>
      <w:rPr>
        <w:rFonts w:ascii="Arial" w:hAnsi="Arial" w:hint="default"/>
      </w:rPr>
    </w:lvl>
    <w:lvl w:ilvl="1" w:tplc="E508E006" w:tentative="1">
      <w:start w:val="1"/>
      <w:numFmt w:val="bullet"/>
      <w:lvlText w:val="•"/>
      <w:lvlJc w:val="left"/>
      <w:pPr>
        <w:tabs>
          <w:tab w:val="num" w:pos="1440"/>
        </w:tabs>
        <w:ind w:left="1440" w:hanging="360"/>
      </w:pPr>
      <w:rPr>
        <w:rFonts w:ascii="Arial" w:hAnsi="Arial" w:hint="default"/>
      </w:rPr>
    </w:lvl>
    <w:lvl w:ilvl="2" w:tplc="E834D440">
      <w:start w:val="1"/>
      <w:numFmt w:val="bullet"/>
      <w:lvlText w:val="•"/>
      <w:lvlJc w:val="left"/>
      <w:pPr>
        <w:tabs>
          <w:tab w:val="num" w:pos="2160"/>
        </w:tabs>
        <w:ind w:left="2160" w:hanging="360"/>
      </w:pPr>
      <w:rPr>
        <w:rFonts w:ascii="Arial" w:hAnsi="Arial" w:hint="default"/>
      </w:rPr>
    </w:lvl>
    <w:lvl w:ilvl="3" w:tplc="244AA48E" w:tentative="1">
      <w:start w:val="1"/>
      <w:numFmt w:val="bullet"/>
      <w:lvlText w:val="•"/>
      <w:lvlJc w:val="left"/>
      <w:pPr>
        <w:tabs>
          <w:tab w:val="num" w:pos="2880"/>
        </w:tabs>
        <w:ind w:left="2880" w:hanging="360"/>
      </w:pPr>
      <w:rPr>
        <w:rFonts w:ascii="Arial" w:hAnsi="Arial" w:hint="default"/>
      </w:rPr>
    </w:lvl>
    <w:lvl w:ilvl="4" w:tplc="7F1E2FA8" w:tentative="1">
      <w:start w:val="1"/>
      <w:numFmt w:val="bullet"/>
      <w:lvlText w:val="•"/>
      <w:lvlJc w:val="left"/>
      <w:pPr>
        <w:tabs>
          <w:tab w:val="num" w:pos="3600"/>
        </w:tabs>
        <w:ind w:left="3600" w:hanging="360"/>
      </w:pPr>
      <w:rPr>
        <w:rFonts w:ascii="Arial" w:hAnsi="Arial" w:hint="default"/>
      </w:rPr>
    </w:lvl>
    <w:lvl w:ilvl="5" w:tplc="B938340A" w:tentative="1">
      <w:start w:val="1"/>
      <w:numFmt w:val="bullet"/>
      <w:lvlText w:val="•"/>
      <w:lvlJc w:val="left"/>
      <w:pPr>
        <w:tabs>
          <w:tab w:val="num" w:pos="4320"/>
        </w:tabs>
        <w:ind w:left="4320" w:hanging="360"/>
      </w:pPr>
      <w:rPr>
        <w:rFonts w:ascii="Arial" w:hAnsi="Arial" w:hint="default"/>
      </w:rPr>
    </w:lvl>
    <w:lvl w:ilvl="6" w:tplc="AB3C9A1E" w:tentative="1">
      <w:start w:val="1"/>
      <w:numFmt w:val="bullet"/>
      <w:lvlText w:val="•"/>
      <w:lvlJc w:val="left"/>
      <w:pPr>
        <w:tabs>
          <w:tab w:val="num" w:pos="5040"/>
        </w:tabs>
        <w:ind w:left="5040" w:hanging="360"/>
      </w:pPr>
      <w:rPr>
        <w:rFonts w:ascii="Arial" w:hAnsi="Arial" w:hint="default"/>
      </w:rPr>
    </w:lvl>
    <w:lvl w:ilvl="7" w:tplc="1C786AE4" w:tentative="1">
      <w:start w:val="1"/>
      <w:numFmt w:val="bullet"/>
      <w:lvlText w:val="•"/>
      <w:lvlJc w:val="left"/>
      <w:pPr>
        <w:tabs>
          <w:tab w:val="num" w:pos="5760"/>
        </w:tabs>
        <w:ind w:left="5760" w:hanging="360"/>
      </w:pPr>
      <w:rPr>
        <w:rFonts w:ascii="Arial" w:hAnsi="Arial" w:hint="default"/>
      </w:rPr>
    </w:lvl>
    <w:lvl w:ilvl="8" w:tplc="1C80A2C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1075A6C"/>
    <w:multiLevelType w:val="hybridMultilevel"/>
    <w:tmpl w:val="5EDA59C6"/>
    <w:lvl w:ilvl="0" w:tplc="04090011">
      <w:start w:val="1"/>
      <w:numFmt w:val="decimal"/>
      <w:lvlText w:val="%1)"/>
      <w:lvlJc w:val="left"/>
      <w:pPr>
        <w:ind w:left="644"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44E30192"/>
    <w:multiLevelType w:val="hybridMultilevel"/>
    <w:tmpl w:val="D4B847C4"/>
    <w:lvl w:ilvl="0" w:tplc="B4A83196">
      <w:start w:val="1"/>
      <w:numFmt w:val="bullet"/>
      <w:lvlText w:val="•"/>
      <w:lvlJc w:val="left"/>
      <w:pPr>
        <w:tabs>
          <w:tab w:val="num" w:pos="720"/>
        </w:tabs>
        <w:ind w:left="720" w:hanging="360"/>
      </w:pPr>
      <w:rPr>
        <w:rFonts w:ascii="Arial" w:hAnsi="Arial" w:hint="default"/>
      </w:rPr>
    </w:lvl>
    <w:lvl w:ilvl="1" w:tplc="D58E4604" w:tentative="1">
      <w:start w:val="1"/>
      <w:numFmt w:val="bullet"/>
      <w:lvlText w:val="•"/>
      <w:lvlJc w:val="left"/>
      <w:pPr>
        <w:tabs>
          <w:tab w:val="num" w:pos="1440"/>
        </w:tabs>
        <w:ind w:left="1440" w:hanging="360"/>
      </w:pPr>
      <w:rPr>
        <w:rFonts w:ascii="Arial" w:hAnsi="Arial" w:hint="default"/>
      </w:rPr>
    </w:lvl>
    <w:lvl w:ilvl="2" w:tplc="684C8902" w:tentative="1">
      <w:start w:val="1"/>
      <w:numFmt w:val="bullet"/>
      <w:lvlText w:val="•"/>
      <w:lvlJc w:val="left"/>
      <w:pPr>
        <w:tabs>
          <w:tab w:val="num" w:pos="2160"/>
        </w:tabs>
        <w:ind w:left="2160" w:hanging="360"/>
      </w:pPr>
      <w:rPr>
        <w:rFonts w:ascii="Arial" w:hAnsi="Arial" w:hint="default"/>
      </w:rPr>
    </w:lvl>
    <w:lvl w:ilvl="3" w:tplc="85D838E8">
      <w:start w:val="1"/>
      <w:numFmt w:val="bullet"/>
      <w:lvlText w:val="•"/>
      <w:lvlJc w:val="left"/>
      <w:pPr>
        <w:tabs>
          <w:tab w:val="num" w:pos="2880"/>
        </w:tabs>
        <w:ind w:left="2880" w:hanging="360"/>
      </w:pPr>
      <w:rPr>
        <w:rFonts w:ascii="Arial" w:hAnsi="Arial" w:hint="default"/>
      </w:rPr>
    </w:lvl>
    <w:lvl w:ilvl="4" w:tplc="7B9A3BAE" w:tentative="1">
      <w:start w:val="1"/>
      <w:numFmt w:val="bullet"/>
      <w:lvlText w:val="•"/>
      <w:lvlJc w:val="left"/>
      <w:pPr>
        <w:tabs>
          <w:tab w:val="num" w:pos="3600"/>
        </w:tabs>
        <w:ind w:left="3600" w:hanging="360"/>
      </w:pPr>
      <w:rPr>
        <w:rFonts w:ascii="Arial" w:hAnsi="Arial" w:hint="default"/>
      </w:rPr>
    </w:lvl>
    <w:lvl w:ilvl="5" w:tplc="CC7415B8" w:tentative="1">
      <w:start w:val="1"/>
      <w:numFmt w:val="bullet"/>
      <w:lvlText w:val="•"/>
      <w:lvlJc w:val="left"/>
      <w:pPr>
        <w:tabs>
          <w:tab w:val="num" w:pos="4320"/>
        </w:tabs>
        <w:ind w:left="4320" w:hanging="360"/>
      </w:pPr>
      <w:rPr>
        <w:rFonts w:ascii="Arial" w:hAnsi="Arial" w:hint="default"/>
      </w:rPr>
    </w:lvl>
    <w:lvl w:ilvl="6" w:tplc="BACE1448" w:tentative="1">
      <w:start w:val="1"/>
      <w:numFmt w:val="bullet"/>
      <w:lvlText w:val="•"/>
      <w:lvlJc w:val="left"/>
      <w:pPr>
        <w:tabs>
          <w:tab w:val="num" w:pos="5040"/>
        </w:tabs>
        <w:ind w:left="5040" w:hanging="360"/>
      </w:pPr>
      <w:rPr>
        <w:rFonts w:ascii="Arial" w:hAnsi="Arial" w:hint="default"/>
      </w:rPr>
    </w:lvl>
    <w:lvl w:ilvl="7" w:tplc="4C0CEDA2" w:tentative="1">
      <w:start w:val="1"/>
      <w:numFmt w:val="bullet"/>
      <w:lvlText w:val="•"/>
      <w:lvlJc w:val="left"/>
      <w:pPr>
        <w:tabs>
          <w:tab w:val="num" w:pos="5760"/>
        </w:tabs>
        <w:ind w:left="5760" w:hanging="360"/>
      </w:pPr>
      <w:rPr>
        <w:rFonts w:ascii="Arial" w:hAnsi="Arial" w:hint="default"/>
      </w:rPr>
    </w:lvl>
    <w:lvl w:ilvl="8" w:tplc="1D50F25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63F0FF9"/>
    <w:multiLevelType w:val="hybridMultilevel"/>
    <w:tmpl w:val="71A8AEC4"/>
    <w:lvl w:ilvl="0" w:tplc="C22E1942">
      <w:start w:val="2"/>
      <w:numFmt w:val="bullet"/>
      <w:lvlText w:val="-"/>
      <w:lvlJc w:val="left"/>
      <w:pPr>
        <w:ind w:left="648" w:hanging="360"/>
      </w:pPr>
      <w:rPr>
        <w:rFonts w:ascii="Times New Roman" w:eastAsia="MS Mincho"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B">
      <w:start w:val="1"/>
      <w:numFmt w:val="bullet"/>
      <w:lvlText w:val=""/>
      <w:lvlJc w:val="left"/>
      <w:pPr>
        <w:ind w:left="3648" w:hanging="420"/>
      </w:pPr>
      <w:rPr>
        <w:rFonts w:ascii="Wingdings" w:hAnsi="Wingdings" w:hint="default"/>
      </w:rPr>
    </w:lvl>
    <w:lvl w:ilvl="8" w:tplc="0409000D">
      <w:start w:val="1"/>
      <w:numFmt w:val="bullet"/>
      <w:lvlText w:val=""/>
      <w:lvlJc w:val="left"/>
      <w:pPr>
        <w:ind w:left="4068" w:hanging="420"/>
      </w:pPr>
      <w:rPr>
        <w:rFonts w:ascii="Wingdings" w:hAnsi="Wingdings" w:hint="default"/>
      </w:rPr>
    </w:lvl>
  </w:abstractNum>
  <w:abstractNum w:abstractNumId="28" w15:restartNumberingAfterBreak="0">
    <w:nsid w:val="4C482CA2"/>
    <w:multiLevelType w:val="hybridMultilevel"/>
    <w:tmpl w:val="17D8F9AE"/>
    <w:lvl w:ilvl="0" w:tplc="0DBC42C6">
      <w:start w:val="1"/>
      <w:numFmt w:val="bullet"/>
      <w:lvlText w:val=""/>
      <w:lvlJc w:val="left"/>
      <w:pPr>
        <w:tabs>
          <w:tab w:val="num" w:pos="720"/>
        </w:tabs>
        <w:ind w:left="720" w:hanging="360"/>
      </w:pPr>
      <w:rPr>
        <w:rFonts w:ascii="Wingdings" w:hAnsi="Wingdings" w:hint="default"/>
      </w:rPr>
    </w:lvl>
    <w:lvl w:ilvl="1" w:tplc="03147046">
      <w:numFmt w:val="none"/>
      <w:lvlText w:val=""/>
      <w:lvlJc w:val="left"/>
      <w:pPr>
        <w:tabs>
          <w:tab w:val="num" w:pos="360"/>
        </w:tabs>
      </w:pPr>
    </w:lvl>
    <w:lvl w:ilvl="2" w:tplc="95D0E6F2" w:tentative="1">
      <w:start w:val="1"/>
      <w:numFmt w:val="bullet"/>
      <w:lvlText w:val=""/>
      <w:lvlJc w:val="left"/>
      <w:pPr>
        <w:tabs>
          <w:tab w:val="num" w:pos="2160"/>
        </w:tabs>
        <w:ind w:left="2160" w:hanging="360"/>
      </w:pPr>
      <w:rPr>
        <w:rFonts w:ascii="Wingdings" w:hAnsi="Wingdings" w:hint="default"/>
      </w:rPr>
    </w:lvl>
    <w:lvl w:ilvl="3" w:tplc="56545F06" w:tentative="1">
      <w:start w:val="1"/>
      <w:numFmt w:val="bullet"/>
      <w:lvlText w:val=""/>
      <w:lvlJc w:val="left"/>
      <w:pPr>
        <w:tabs>
          <w:tab w:val="num" w:pos="2880"/>
        </w:tabs>
        <w:ind w:left="2880" w:hanging="360"/>
      </w:pPr>
      <w:rPr>
        <w:rFonts w:ascii="Wingdings" w:hAnsi="Wingdings" w:hint="default"/>
      </w:rPr>
    </w:lvl>
    <w:lvl w:ilvl="4" w:tplc="CC546ABA" w:tentative="1">
      <w:start w:val="1"/>
      <w:numFmt w:val="bullet"/>
      <w:lvlText w:val=""/>
      <w:lvlJc w:val="left"/>
      <w:pPr>
        <w:tabs>
          <w:tab w:val="num" w:pos="3600"/>
        </w:tabs>
        <w:ind w:left="3600" w:hanging="360"/>
      </w:pPr>
      <w:rPr>
        <w:rFonts w:ascii="Wingdings" w:hAnsi="Wingdings" w:hint="default"/>
      </w:rPr>
    </w:lvl>
    <w:lvl w:ilvl="5" w:tplc="E23A8454" w:tentative="1">
      <w:start w:val="1"/>
      <w:numFmt w:val="bullet"/>
      <w:lvlText w:val=""/>
      <w:lvlJc w:val="left"/>
      <w:pPr>
        <w:tabs>
          <w:tab w:val="num" w:pos="4320"/>
        </w:tabs>
        <w:ind w:left="4320" w:hanging="360"/>
      </w:pPr>
      <w:rPr>
        <w:rFonts w:ascii="Wingdings" w:hAnsi="Wingdings" w:hint="default"/>
      </w:rPr>
    </w:lvl>
    <w:lvl w:ilvl="6" w:tplc="EFB82596" w:tentative="1">
      <w:start w:val="1"/>
      <w:numFmt w:val="bullet"/>
      <w:lvlText w:val=""/>
      <w:lvlJc w:val="left"/>
      <w:pPr>
        <w:tabs>
          <w:tab w:val="num" w:pos="5040"/>
        </w:tabs>
        <w:ind w:left="5040" w:hanging="360"/>
      </w:pPr>
      <w:rPr>
        <w:rFonts w:ascii="Wingdings" w:hAnsi="Wingdings" w:hint="default"/>
      </w:rPr>
    </w:lvl>
    <w:lvl w:ilvl="7" w:tplc="3410CB9E" w:tentative="1">
      <w:start w:val="1"/>
      <w:numFmt w:val="bullet"/>
      <w:lvlText w:val=""/>
      <w:lvlJc w:val="left"/>
      <w:pPr>
        <w:tabs>
          <w:tab w:val="num" w:pos="5760"/>
        </w:tabs>
        <w:ind w:left="5760" w:hanging="360"/>
      </w:pPr>
      <w:rPr>
        <w:rFonts w:ascii="Wingdings" w:hAnsi="Wingdings" w:hint="default"/>
      </w:rPr>
    </w:lvl>
    <w:lvl w:ilvl="8" w:tplc="FB3E3D4E"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2280561"/>
    <w:multiLevelType w:val="hybridMultilevel"/>
    <w:tmpl w:val="06309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574D7E80"/>
    <w:multiLevelType w:val="hybridMultilevel"/>
    <w:tmpl w:val="ACC47966"/>
    <w:lvl w:ilvl="0" w:tplc="BB040050">
      <w:start w:val="1"/>
      <w:numFmt w:val="bullet"/>
      <w:lvlText w:val="•"/>
      <w:lvlJc w:val="left"/>
      <w:pPr>
        <w:tabs>
          <w:tab w:val="num" w:pos="720"/>
        </w:tabs>
        <w:ind w:left="720" w:hanging="360"/>
      </w:pPr>
      <w:rPr>
        <w:rFonts w:ascii="Arial" w:hAnsi="Arial" w:hint="default"/>
      </w:rPr>
    </w:lvl>
    <w:lvl w:ilvl="1" w:tplc="7E6C758A">
      <w:start w:val="7456"/>
      <w:numFmt w:val="bullet"/>
      <w:lvlText w:val="-"/>
      <w:lvlJc w:val="left"/>
      <w:pPr>
        <w:tabs>
          <w:tab w:val="num" w:pos="1440"/>
        </w:tabs>
        <w:ind w:left="1440" w:hanging="360"/>
      </w:pPr>
      <w:rPr>
        <w:rFonts w:ascii="Calibri" w:hAnsi="Calibri" w:hint="default"/>
      </w:rPr>
    </w:lvl>
    <w:lvl w:ilvl="2" w:tplc="A30A4E8E">
      <w:start w:val="1"/>
      <w:numFmt w:val="bullet"/>
      <w:lvlText w:val="•"/>
      <w:lvlJc w:val="left"/>
      <w:pPr>
        <w:tabs>
          <w:tab w:val="num" w:pos="2160"/>
        </w:tabs>
        <w:ind w:left="2160" w:hanging="360"/>
      </w:pPr>
      <w:rPr>
        <w:rFonts w:ascii="Arial" w:hAnsi="Arial" w:hint="default"/>
      </w:rPr>
    </w:lvl>
    <w:lvl w:ilvl="3" w:tplc="2EDAC736" w:tentative="1">
      <w:start w:val="1"/>
      <w:numFmt w:val="bullet"/>
      <w:lvlText w:val="•"/>
      <w:lvlJc w:val="left"/>
      <w:pPr>
        <w:tabs>
          <w:tab w:val="num" w:pos="2880"/>
        </w:tabs>
        <w:ind w:left="2880" w:hanging="360"/>
      </w:pPr>
      <w:rPr>
        <w:rFonts w:ascii="Arial" w:hAnsi="Arial" w:hint="default"/>
      </w:rPr>
    </w:lvl>
    <w:lvl w:ilvl="4" w:tplc="208C1FD4" w:tentative="1">
      <w:start w:val="1"/>
      <w:numFmt w:val="bullet"/>
      <w:lvlText w:val="•"/>
      <w:lvlJc w:val="left"/>
      <w:pPr>
        <w:tabs>
          <w:tab w:val="num" w:pos="3600"/>
        </w:tabs>
        <w:ind w:left="3600" w:hanging="360"/>
      </w:pPr>
      <w:rPr>
        <w:rFonts w:ascii="Arial" w:hAnsi="Arial" w:hint="default"/>
      </w:rPr>
    </w:lvl>
    <w:lvl w:ilvl="5" w:tplc="55D421AC" w:tentative="1">
      <w:start w:val="1"/>
      <w:numFmt w:val="bullet"/>
      <w:lvlText w:val="•"/>
      <w:lvlJc w:val="left"/>
      <w:pPr>
        <w:tabs>
          <w:tab w:val="num" w:pos="4320"/>
        </w:tabs>
        <w:ind w:left="4320" w:hanging="360"/>
      </w:pPr>
      <w:rPr>
        <w:rFonts w:ascii="Arial" w:hAnsi="Arial" w:hint="default"/>
      </w:rPr>
    </w:lvl>
    <w:lvl w:ilvl="6" w:tplc="4866E4CC" w:tentative="1">
      <w:start w:val="1"/>
      <w:numFmt w:val="bullet"/>
      <w:lvlText w:val="•"/>
      <w:lvlJc w:val="left"/>
      <w:pPr>
        <w:tabs>
          <w:tab w:val="num" w:pos="5040"/>
        </w:tabs>
        <w:ind w:left="5040" w:hanging="360"/>
      </w:pPr>
      <w:rPr>
        <w:rFonts w:ascii="Arial" w:hAnsi="Arial" w:hint="default"/>
      </w:rPr>
    </w:lvl>
    <w:lvl w:ilvl="7" w:tplc="10165DD6" w:tentative="1">
      <w:start w:val="1"/>
      <w:numFmt w:val="bullet"/>
      <w:lvlText w:val="•"/>
      <w:lvlJc w:val="left"/>
      <w:pPr>
        <w:tabs>
          <w:tab w:val="num" w:pos="5760"/>
        </w:tabs>
        <w:ind w:left="5760" w:hanging="360"/>
      </w:pPr>
      <w:rPr>
        <w:rFonts w:ascii="Arial" w:hAnsi="Arial" w:hint="default"/>
      </w:rPr>
    </w:lvl>
    <w:lvl w:ilvl="8" w:tplc="71961EA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771494A"/>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4" w15:restartNumberingAfterBreak="0">
    <w:nsid w:val="5B7D1DF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5" w15:restartNumberingAfterBreak="0">
    <w:nsid w:val="61BC2CEC"/>
    <w:multiLevelType w:val="hybridMultilevel"/>
    <w:tmpl w:val="0912534C"/>
    <w:lvl w:ilvl="0" w:tplc="F4B0A524">
      <w:start w:val="1"/>
      <w:numFmt w:val="bullet"/>
      <w:lvlText w:val="•"/>
      <w:lvlJc w:val="left"/>
      <w:pPr>
        <w:tabs>
          <w:tab w:val="num" w:pos="720"/>
        </w:tabs>
        <w:ind w:left="720" w:hanging="360"/>
      </w:pPr>
      <w:rPr>
        <w:rFonts w:ascii="Arial" w:hAnsi="Arial" w:hint="default"/>
      </w:rPr>
    </w:lvl>
    <w:lvl w:ilvl="1" w:tplc="DB52681C" w:tentative="1">
      <w:start w:val="1"/>
      <w:numFmt w:val="bullet"/>
      <w:lvlText w:val="•"/>
      <w:lvlJc w:val="left"/>
      <w:pPr>
        <w:tabs>
          <w:tab w:val="num" w:pos="1440"/>
        </w:tabs>
        <w:ind w:left="1440" w:hanging="360"/>
      </w:pPr>
      <w:rPr>
        <w:rFonts w:ascii="Arial" w:hAnsi="Arial" w:hint="default"/>
      </w:rPr>
    </w:lvl>
    <w:lvl w:ilvl="2" w:tplc="6B98058E" w:tentative="1">
      <w:start w:val="1"/>
      <w:numFmt w:val="bullet"/>
      <w:lvlText w:val="•"/>
      <w:lvlJc w:val="left"/>
      <w:pPr>
        <w:tabs>
          <w:tab w:val="num" w:pos="2160"/>
        </w:tabs>
        <w:ind w:left="2160" w:hanging="360"/>
      </w:pPr>
      <w:rPr>
        <w:rFonts w:ascii="Arial" w:hAnsi="Arial" w:hint="default"/>
      </w:rPr>
    </w:lvl>
    <w:lvl w:ilvl="3" w:tplc="5E3EF9D4" w:tentative="1">
      <w:start w:val="1"/>
      <w:numFmt w:val="bullet"/>
      <w:lvlText w:val="•"/>
      <w:lvlJc w:val="left"/>
      <w:pPr>
        <w:tabs>
          <w:tab w:val="num" w:pos="2880"/>
        </w:tabs>
        <w:ind w:left="2880" w:hanging="360"/>
      </w:pPr>
      <w:rPr>
        <w:rFonts w:ascii="Arial" w:hAnsi="Arial" w:hint="default"/>
      </w:rPr>
    </w:lvl>
    <w:lvl w:ilvl="4" w:tplc="BF78035C" w:tentative="1">
      <w:start w:val="1"/>
      <w:numFmt w:val="bullet"/>
      <w:lvlText w:val="•"/>
      <w:lvlJc w:val="left"/>
      <w:pPr>
        <w:tabs>
          <w:tab w:val="num" w:pos="3600"/>
        </w:tabs>
        <w:ind w:left="3600" w:hanging="360"/>
      </w:pPr>
      <w:rPr>
        <w:rFonts w:ascii="Arial" w:hAnsi="Arial" w:hint="default"/>
      </w:rPr>
    </w:lvl>
    <w:lvl w:ilvl="5" w:tplc="2EA833B2" w:tentative="1">
      <w:start w:val="1"/>
      <w:numFmt w:val="bullet"/>
      <w:lvlText w:val="•"/>
      <w:lvlJc w:val="left"/>
      <w:pPr>
        <w:tabs>
          <w:tab w:val="num" w:pos="4320"/>
        </w:tabs>
        <w:ind w:left="4320" w:hanging="360"/>
      </w:pPr>
      <w:rPr>
        <w:rFonts w:ascii="Arial" w:hAnsi="Arial" w:hint="default"/>
      </w:rPr>
    </w:lvl>
    <w:lvl w:ilvl="6" w:tplc="B99AE0AC" w:tentative="1">
      <w:start w:val="1"/>
      <w:numFmt w:val="bullet"/>
      <w:lvlText w:val="•"/>
      <w:lvlJc w:val="left"/>
      <w:pPr>
        <w:tabs>
          <w:tab w:val="num" w:pos="5040"/>
        </w:tabs>
        <w:ind w:left="5040" w:hanging="360"/>
      </w:pPr>
      <w:rPr>
        <w:rFonts w:ascii="Arial" w:hAnsi="Arial" w:hint="default"/>
      </w:rPr>
    </w:lvl>
    <w:lvl w:ilvl="7" w:tplc="CD642AFC" w:tentative="1">
      <w:start w:val="1"/>
      <w:numFmt w:val="bullet"/>
      <w:lvlText w:val="•"/>
      <w:lvlJc w:val="left"/>
      <w:pPr>
        <w:tabs>
          <w:tab w:val="num" w:pos="5760"/>
        </w:tabs>
        <w:ind w:left="5760" w:hanging="360"/>
      </w:pPr>
      <w:rPr>
        <w:rFonts w:ascii="Arial" w:hAnsi="Arial" w:hint="default"/>
      </w:rPr>
    </w:lvl>
    <w:lvl w:ilvl="8" w:tplc="7CA674E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331212F"/>
    <w:multiLevelType w:val="hybridMultilevel"/>
    <w:tmpl w:val="A3743266"/>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7" w15:restartNumberingAfterBreak="0">
    <w:nsid w:val="668A7C93"/>
    <w:multiLevelType w:val="hybridMultilevel"/>
    <w:tmpl w:val="B1D0297C"/>
    <w:lvl w:ilvl="0" w:tplc="03B8185E">
      <w:start w:val="1"/>
      <w:numFmt w:val="bullet"/>
      <w:lvlText w:val="•"/>
      <w:lvlJc w:val="left"/>
      <w:pPr>
        <w:tabs>
          <w:tab w:val="num" w:pos="720"/>
        </w:tabs>
        <w:ind w:left="720" w:hanging="360"/>
      </w:pPr>
      <w:rPr>
        <w:rFonts w:ascii="Arial" w:hAnsi="Arial" w:hint="default"/>
      </w:rPr>
    </w:lvl>
    <w:lvl w:ilvl="1" w:tplc="471ED408">
      <w:numFmt w:val="none"/>
      <w:lvlText w:val=""/>
      <w:lvlJc w:val="left"/>
      <w:pPr>
        <w:tabs>
          <w:tab w:val="num" w:pos="360"/>
        </w:tabs>
      </w:pPr>
    </w:lvl>
    <w:lvl w:ilvl="2" w:tplc="CE4E4362" w:tentative="1">
      <w:start w:val="1"/>
      <w:numFmt w:val="bullet"/>
      <w:lvlText w:val="•"/>
      <w:lvlJc w:val="left"/>
      <w:pPr>
        <w:tabs>
          <w:tab w:val="num" w:pos="2160"/>
        </w:tabs>
        <w:ind w:left="2160" w:hanging="360"/>
      </w:pPr>
      <w:rPr>
        <w:rFonts w:ascii="Arial" w:hAnsi="Arial" w:hint="default"/>
      </w:rPr>
    </w:lvl>
    <w:lvl w:ilvl="3" w:tplc="90A23EB2" w:tentative="1">
      <w:start w:val="1"/>
      <w:numFmt w:val="bullet"/>
      <w:lvlText w:val="•"/>
      <w:lvlJc w:val="left"/>
      <w:pPr>
        <w:tabs>
          <w:tab w:val="num" w:pos="2880"/>
        </w:tabs>
        <w:ind w:left="2880" w:hanging="360"/>
      </w:pPr>
      <w:rPr>
        <w:rFonts w:ascii="Arial" w:hAnsi="Arial" w:hint="default"/>
      </w:rPr>
    </w:lvl>
    <w:lvl w:ilvl="4" w:tplc="9D6CD11A" w:tentative="1">
      <w:start w:val="1"/>
      <w:numFmt w:val="bullet"/>
      <w:lvlText w:val="•"/>
      <w:lvlJc w:val="left"/>
      <w:pPr>
        <w:tabs>
          <w:tab w:val="num" w:pos="3600"/>
        </w:tabs>
        <w:ind w:left="3600" w:hanging="360"/>
      </w:pPr>
      <w:rPr>
        <w:rFonts w:ascii="Arial" w:hAnsi="Arial" w:hint="default"/>
      </w:rPr>
    </w:lvl>
    <w:lvl w:ilvl="5" w:tplc="5018F952" w:tentative="1">
      <w:start w:val="1"/>
      <w:numFmt w:val="bullet"/>
      <w:lvlText w:val="•"/>
      <w:lvlJc w:val="left"/>
      <w:pPr>
        <w:tabs>
          <w:tab w:val="num" w:pos="4320"/>
        </w:tabs>
        <w:ind w:left="4320" w:hanging="360"/>
      </w:pPr>
      <w:rPr>
        <w:rFonts w:ascii="Arial" w:hAnsi="Arial" w:hint="default"/>
      </w:rPr>
    </w:lvl>
    <w:lvl w:ilvl="6" w:tplc="82EE64B4" w:tentative="1">
      <w:start w:val="1"/>
      <w:numFmt w:val="bullet"/>
      <w:lvlText w:val="•"/>
      <w:lvlJc w:val="left"/>
      <w:pPr>
        <w:tabs>
          <w:tab w:val="num" w:pos="5040"/>
        </w:tabs>
        <w:ind w:left="5040" w:hanging="360"/>
      </w:pPr>
      <w:rPr>
        <w:rFonts w:ascii="Arial" w:hAnsi="Arial" w:hint="default"/>
      </w:rPr>
    </w:lvl>
    <w:lvl w:ilvl="7" w:tplc="C6925E00" w:tentative="1">
      <w:start w:val="1"/>
      <w:numFmt w:val="bullet"/>
      <w:lvlText w:val="•"/>
      <w:lvlJc w:val="left"/>
      <w:pPr>
        <w:tabs>
          <w:tab w:val="num" w:pos="5760"/>
        </w:tabs>
        <w:ind w:left="5760" w:hanging="360"/>
      </w:pPr>
      <w:rPr>
        <w:rFonts w:ascii="Arial" w:hAnsi="Arial" w:hint="default"/>
      </w:rPr>
    </w:lvl>
    <w:lvl w:ilvl="8" w:tplc="899A3E8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77B2C30"/>
    <w:multiLevelType w:val="hybridMultilevel"/>
    <w:tmpl w:val="DFC630A6"/>
    <w:lvl w:ilvl="0" w:tplc="D4E269DA">
      <w:start w:val="1"/>
      <w:numFmt w:val="bullet"/>
      <w:lvlText w:val="•"/>
      <w:lvlJc w:val="left"/>
      <w:pPr>
        <w:tabs>
          <w:tab w:val="num" w:pos="720"/>
        </w:tabs>
        <w:ind w:left="720" w:hanging="360"/>
      </w:pPr>
      <w:rPr>
        <w:rFonts w:ascii="Arial" w:hAnsi="Arial" w:hint="default"/>
      </w:rPr>
    </w:lvl>
    <w:lvl w:ilvl="1" w:tplc="5EC2B160">
      <w:start w:val="24482"/>
      <w:numFmt w:val="bullet"/>
      <w:lvlText w:val="-"/>
      <w:lvlJc w:val="left"/>
      <w:pPr>
        <w:tabs>
          <w:tab w:val="num" w:pos="1440"/>
        </w:tabs>
        <w:ind w:left="1440" w:hanging="360"/>
      </w:pPr>
      <w:rPr>
        <w:rFonts w:ascii="Calibri" w:hAnsi="Calibri" w:hint="default"/>
      </w:rPr>
    </w:lvl>
    <w:lvl w:ilvl="2" w:tplc="528A10DE">
      <w:start w:val="24482"/>
      <w:numFmt w:val="bullet"/>
      <w:lvlText w:val="•"/>
      <w:lvlJc w:val="left"/>
      <w:pPr>
        <w:tabs>
          <w:tab w:val="num" w:pos="2160"/>
        </w:tabs>
        <w:ind w:left="2160" w:hanging="360"/>
      </w:pPr>
      <w:rPr>
        <w:rFonts w:ascii="Arial" w:hAnsi="Arial" w:hint="default"/>
      </w:rPr>
    </w:lvl>
    <w:lvl w:ilvl="3" w:tplc="6E460942">
      <w:start w:val="24482"/>
      <w:numFmt w:val="bullet"/>
      <w:lvlText w:val="•"/>
      <w:lvlJc w:val="left"/>
      <w:pPr>
        <w:tabs>
          <w:tab w:val="num" w:pos="2880"/>
        </w:tabs>
        <w:ind w:left="2880" w:hanging="360"/>
      </w:pPr>
      <w:rPr>
        <w:rFonts w:ascii="Arial" w:hAnsi="Arial" w:hint="default"/>
      </w:rPr>
    </w:lvl>
    <w:lvl w:ilvl="4" w:tplc="8DC659B0" w:tentative="1">
      <w:start w:val="1"/>
      <w:numFmt w:val="bullet"/>
      <w:lvlText w:val="•"/>
      <w:lvlJc w:val="left"/>
      <w:pPr>
        <w:tabs>
          <w:tab w:val="num" w:pos="3600"/>
        </w:tabs>
        <w:ind w:left="3600" w:hanging="360"/>
      </w:pPr>
      <w:rPr>
        <w:rFonts w:ascii="Arial" w:hAnsi="Arial" w:hint="default"/>
      </w:rPr>
    </w:lvl>
    <w:lvl w:ilvl="5" w:tplc="32544EF8" w:tentative="1">
      <w:start w:val="1"/>
      <w:numFmt w:val="bullet"/>
      <w:lvlText w:val="•"/>
      <w:lvlJc w:val="left"/>
      <w:pPr>
        <w:tabs>
          <w:tab w:val="num" w:pos="4320"/>
        </w:tabs>
        <w:ind w:left="4320" w:hanging="360"/>
      </w:pPr>
      <w:rPr>
        <w:rFonts w:ascii="Arial" w:hAnsi="Arial" w:hint="default"/>
      </w:rPr>
    </w:lvl>
    <w:lvl w:ilvl="6" w:tplc="E9701B02" w:tentative="1">
      <w:start w:val="1"/>
      <w:numFmt w:val="bullet"/>
      <w:lvlText w:val="•"/>
      <w:lvlJc w:val="left"/>
      <w:pPr>
        <w:tabs>
          <w:tab w:val="num" w:pos="5040"/>
        </w:tabs>
        <w:ind w:left="5040" w:hanging="360"/>
      </w:pPr>
      <w:rPr>
        <w:rFonts w:ascii="Arial" w:hAnsi="Arial" w:hint="default"/>
      </w:rPr>
    </w:lvl>
    <w:lvl w:ilvl="7" w:tplc="81FAD414" w:tentative="1">
      <w:start w:val="1"/>
      <w:numFmt w:val="bullet"/>
      <w:lvlText w:val="•"/>
      <w:lvlJc w:val="left"/>
      <w:pPr>
        <w:tabs>
          <w:tab w:val="num" w:pos="5760"/>
        </w:tabs>
        <w:ind w:left="5760" w:hanging="360"/>
      </w:pPr>
      <w:rPr>
        <w:rFonts w:ascii="Arial" w:hAnsi="Arial" w:hint="default"/>
      </w:rPr>
    </w:lvl>
    <w:lvl w:ilvl="8" w:tplc="B6D47A6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76E208DF"/>
    <w:multiLevelType w:val="hybridMultilevel"/>
    <w:tmpl w:val="811A5434"/>
    <w:lvl w:ilvl="0" w:tplc="C95A0A1C">
      <w:start w:val="1"/>
      <w:numFmt w:val="bullet"/>
      <w:lvlText w:val="•"/>
      <w:lvlJc w:val="left"/>
      <w:pPr>
        <w:tabs>
          <w:tab w:val="num" w:pos="720"/>
        </w:tabs>
        <w:ind w:left="720" w:hanging="360"/>
      </w:pPr>
      <w:rPr>
        <w:rFonts w:ascii="Arial" w:hAnsi="Arial" w:hint="default"/>
      </w:rPr>
    </w:lvl>
    <w:lvl w:ilvl="1" w:tplc="47CE4122">
      <w:numFmt w:val="none"/>
      <w:lvlText w:val=""/>
      <w:lvlJc w:val="left"/>
      <w:pPr>
        <w:tabs>
          <w:tab w:val="num" w:pos="360"/>
        </w:tabs>
      </w:pPr>
    </w:lvl>
    <w:lvl w:ilvl="2" w:tplc="2402EBD0" w:tentative="1">
      <w:start w:val="1"/>
      <w:numFmt w:val="bullet"/>
      <w:lvlText w:val="•"/>
      <w:lvlJc w:val="left"/>
      <w:pPr>
        <w:tabs>
          <w:tab w:val="num" w:pos="2160"/>
        </w:tabs>
        <w:ind w:left="2160" w:hanging="360"/>
      </w:pPr>
      <w:rPr>
        <w:rFonts w:ascii="Arial" w:hAnsi="Arial" w:hint="default"/>
      </w:rPr>
    </w:lvl>
    <w:lvl w:ilvl="3" w:tplc="1E54EC70" w:tentative="1">
      <w:start w:val="1"/>
      <w:numFmt w:val="bullet"/>
      <w:lvlText w:val="•"/>
      <w:lvlJc w:val="left"/>
      <w:pPr>
        <w:tabs>
          <w:tab w:val="num" w:pos="2880"/>
        </w:tabs>
        <w:ind w:left="2880" w:hanging="360"/>
      </w:pPr>
      <w:rPr>
        <w:rFonts w:ascii="Arial" w:hAnsi="Arial" w:hint="default"/>
      </w:rPr>
    </w:lvl>
    <w:lvl w:ilvl="4" w:tplc="0F86002A" w:tentative="1">
      <w:start w:val="1"/>
      <w:numFmt w:val="bullet"/>
      <w:lvlText w:val="•"/>
      <w:lvlJc w:val="left"/>
      <w:pPr>
        <w:tabs>
          <w:tab w:val="num" w:pos="3600"/>
        </w:tabs>
        <w:ind w:left="3600" w:hanging="360"/>
      </w:pPr>
      <w:rPr>
        <w:rFonts w:ascii="Arial" w:hAnsi="Arial" w:hint="default"/>
      </w:rPr>
    </w:lvl>
    <w:lvl w:ilvl="5" w:tplc="C282940C" w:tentative="1">
      <w:start w:val="1"/>
      <w:numFmt w:val="bullet"/>
      <w:lvlText w:val="•"/>
      <w:lvlJc w:val="left"/>
      <w:pPr>
        <w:tabs>
          <w:tab w:val="num" w:pos="4320"/>
        </w:tabs>
        <w:ind w:left="4320" w:hanging="360"/>
      </w:pPr>
      <w:rPr>
        <w:rFonts w:ascii="Arial" w:hAnsi="Arial" w:hint="default"/>
      </w:rPr>
    </w:lvl>
    <w:lvl w:ilvl="6" w:tplc="046295B0" w:tentative="1">
      <w:start w:val="1"/>
      <w:numFmt w:val="bullet"/>
      <w:lvlText w:val="•"/>
      <w:lvlJc w:val="left"/>
      <w:pPr>
        <w:tabs>
          <w:tab w:val="num" w:pos="5040"/>
        </w:tabs>
        <w:ind w:left="5040" w:hanging="360"/>
      </w:pPr>
      <w:rPr>
        <w:rFonts w:ascii="Arial" w:hAnsi="Arial" w:hint="default"/>
      </w:rPr>
    </w:lvl>
    <w:lvl w:ilvl="7" w:tplc="E8DE134A" w:tentative="1">
      <w:start w:val="1"/>
      <w:numFmt w:val="bullet"/>
      <w:lvlText w:val="•"/>
      <w:lvlJc w:val="left"/>
      <w:pPr>
        <w:tabs>
          <w:tab w:val="num" w:pos="5760"/>
        </w:tabs>
        <w:ind w:left="5760" w:hanging="360"/>
      </w:pPr>
      <w:rPr>
        <w:rFonts w:ascii="Arial" w:hAnsi="Arial" w:hint="default"/>
      </w:rPr>
    </w:lvl>
    <w:lvl w:ilvl="8" w:tplc="768EA4F6" w:tentative="1">
      <w:start w:val="1"/>
      <w:numFmt w:val="bullet"/>
      <w:lvlText w:val="•"/>
      <w:lvlJc w:val="left"/>
      <w:pPr>
        <w:tabs>
          <w:tab w:val="num" w:pos="6480"/>
        </w:tabs>
        <w:ind w:left="6480" w:hanging="360"/>
      </w:pPr>
      <w:rPr>
        <w:rFonts w:ascii="Arial" w:hAnsi="Arial" w:hint="default"/>
      </w:rPr>
    </w:lvl>
  </w:abstractNum>
  <w:num w:numId="1" w16cid:durableId="1561595144">
    <w:abstractNumId w:val="18"/>
  </w:num>
  <w:num w:numId="2" w16cid:durableId="677073616">
    <w:abstractNumId w:val="0"/>
  </w:num>
  <w:num w:numId="3" w16cid:durableId="942418078">
    <w:abstractNumId w:val="1"/>
  </w:num>
  <w:num w:numId="4" w16cid:durableId="2075155712">
    <w:abstractNumId w:val="2"/>
  </w:num>
  <w:num w:numId="5" w16cid:durableId="191113075">
    <w:abstractNumId w:val="6"/>
  </w:num>
  <w:num w:numId="6" w16cid:durableId="575091421">
    <w:abstractNumId w:val="22"/>
  </w:num>
  <w:num w:numId="7" w16cid:durableId="655679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8506176">
    <w:abstractNumId w:val="24"/>
  </w:num>
  <w:num w:numId="9" w16cid:durableId="318703223">
    <w:abstractNumId w:val="31"/>
  </w:num>
  <w:num w:numId="10" w16cid:durableId="632370446">
    <w:abstractNumId w:val="10"/>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5954477">
    <w:abstractNumId w:val="40"/>
  </w:num>
  <w:num w:numId="12" w16cid:durableId="838620477">
    <w:abstractNumId w:val="11"/>
  </w:num>
  <w:num w:numId="13" w16cid:durableId="1235313318">
    <w:abstractNumId w:val="35"/>
  </w:num>
  <w:num w:numId="14" w16cid:durableId="1146510539">
    <w:abstractNumId w:val="32"/>
  </w:num>
  <w:num w:numId="15" w16cid:durableId="280495383">
    <w:abstractNumId w:val="34"/>
  </w:num>
  <w:num w:numId="16" w16cid:durableId="1931281249">
    <w:abstractNumId w:val="10"/>
  </w:num>
  <w:num w:numId="17" w16cid:durableId="1613513771">
    <w:abstractNumId w:val="5"/>
  </w:num>
  <w:num w:numId="18" w16cid:durableId="1924485527">
    <w:abstractNumId w:val="3"/>
  </w:num>
  <w:num w:numId="19" w16cid:durableId="1216502837">
    <w:abstractNumId w:val="20"/>
  </w:num>
  <w:num w:numId="20" w16cid:durableId="491338457">
    <w:abstractNumId w:val="16"/>
  </w:num>
  <w:num w:numId="21" w16cid:durableId="1250695300">
    <w:abstractNumId w:val="21"/>
  </w:num>
  <w:num w:numId="22" w16cid:durableId="910888538">
    <w:abstractNumId w:val="14"/>
  </w:num>
  <w:num w:numId="23" w16cid:durableId="1396393095">
    <w:abstractNumId w:val="38"/>
  </w:num>
  <w:num w:numId="24" w16cid:durableId="829099207">
    <w:abstractNumId w:val="26"/>
  </w:num>
  <w:num w:numId="25" w16cid:durableId="1561745263">
    <w:abstractNumId w:val="37"/>
  </w:num>
  <w:num w:numId="26" w16cid:durableId="81880429">
    <w:abstractNumId w:val="17"/>
  </w:num>
  <w:num w:numId="27" w16cid:durableId="1349452579">
    <w:abstractNumId w:val="19"/>
  </w:num>
  <w:num w:numId="28" w16cid:durableId="354578516">
    <w:abstractNumId w:val="25"/>
  </w:num>
  <w:num w:numId="29" w16cid:durableId="190850416">
    <w:abstractNumId w:val="30"/>
  </w:num>
  <w:num w:numId="30" w16cid:durableId="1799953529">
    <w:abstractNumId w:val="9"/>
  </w:num>
  <w:num w:numId="31" w16cid:durableId="2114132545">
    <w:abstractNumId w:val="23"/>
  </w:num>
  <w:num w:numId="32" w16cid:durableId="1916435417">
    <w:abstractNumId w:val="9"/>
  </w:num>
  <w:num w:numId="33" w16cid:durableId="202521493">
    <w:abstractNumId w:val="13"/>
  </w:num>
  <w:num w:numId="34" w16cid:durableId="277565278">
    <w:abstractNumId w:val="4"/>
  </w:num>
  <w:num w:numId="35" w16cid:durableId="349842558">
    <w:abstractNumId w:val="28"/>
  </w:num>
  <w:num w:numId="36" w16cid:durableId="63596174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72802503">
    <w:abstractNumId w:val="29"/>
  </w:num>
  <w:num w:numId="38" w16cid:durableId="265310965">
    <w:abstractNumId w:val="27"/>
  </w:num>
  <w:num w:numId="39" w16cid:durableId="989557759">
    <w:abstractNumId w:val="7"/>
  </w:num>
  <w:num w:numId="40" w16cid:durableId="1237276910">
    <w:abstractNumId w:val="7"/>
  </w:num>
  <w:num w:numId="41" w16cid:durableId="2120175953">
    <w:abstractNumId w:val="27"/>
  </w:num>
  <w:num w:numId="42" w16cid:durableId="1362053868">
    <w:abstractNumId w:val="36"/>
  </w:num>
  <w:num w:numId="43" w16cid:durableId="2050568094">
    <w:abstractNumId w:val="36"/>
  </w:num>
  <w:num w:numId="44" w16cid:durableId="453603295">
    <w:abstractNumId w:val="33"/>
  </w:num>
  <w:num w:numId="45" w16cid:durableId="818764917">
    <w:abstractNumId w:val="15"/>
  </w:num>
  <w:num w:numId="46" w16cid:durableId="1563980999">
    <w:abstractNumId w:val="2"/>
    <w:lvlOverride w:ilvl="0">
      <w:startOverride w:val="1"/>
    </w:lvlOverride>
  </w:num>
  <w:num w:numId="47" w16cid:durableId="1398280105">
    <w:abstractNumId w:val="33"/>
  </w:num>
  <w:num w:numId="48" w16cid:durableId="1570725376">
    <w:abstractNumId w:val="7"/>
  </w:num>
  <w:num w:numId="49" w16cid:durableId="2117863772">
    <w:abstractNumId w:val="12"/>
  </w:num>
  <w:num w:numId="50" w16cid:durableId="366493948">
    <w:abstractNumId w:val="39"/>
  </w:num>
  <w:num w:numId="51" w16cid:durableId="190703460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printColBlack/>
    <w:showBreaksInFrames/>
    <w:suppressSpBfAfterPgBrk/>
    <w:swapBordersFacingPages/>
    <w:convMailMergeEsc/>
    <w:doNotSuppressParagraphBorders/>
    <w:footnoteLayoutLikeWW8/>
    <w:forgetLastTabAlignment/>
    <w:noSpaceRaiseLower/>
    <w:layoutRawTableWidth/>
    <w:layoutTableRowsApar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0207"/>
    <w:rsid w:val="00000800"/>
    <w:rsid w:val="00003EAB"/>
    <w:rsid w:val="00005870"/>
    <w:rsid w:val="00006516"/>
    <w:rsid w:val="00007145"/>
    <w:rsid w:val="00010CBF"/>
    <w:rsid w:val="000111E6"/>
    <w:rsid w:val="00012418"/>
    <w:rsid w:val="00012F04"/>
    <w:rsid w:val="00016B5F"/>
    <w:rsid w:val="000179BF"/>
    <w:rsid w:val="000216E5"/>
    <w:rsid w:val="00022E4A"/>
    <w:rsid w:val="00023485"/>
    <w:rsid w:val="00034E3D"/>
    <w:rsid w:val="000353D4"/>
    <w:rsid w:val="00042473"/>
    <w:rsid w:val="00044480"/>
    <w:rsid w:val="00044BD9"/>
    <w:rsid w:val="00045E15"/>
    <w:rsid w:val="000475FA"/>
    <w:rsid w:val="000509D6"/>
    <w:rsid w:val="00050CA0"/>
    <w:rsid w:val="00054678"/>
    <w:rsid w:val="000551AD"/>
    <w:rsid w:val="00055D6E"/>
    <w:rsid w:val="00060EE7"/>
    <w:rsid w:val="00061C8A"/>
    <w:rsid w:val="0006244A"/>
    <w:rsid w:val="00063B4E"/>
    <w:rsid w:val="00063CD4"/>
    <w:rsid w:val="000643C1"/>
    <w:rsid w:val="0006594E"/>
    <w:rsid w:val="00071E8B"/>
    <w:rsid w:val="000723CA"/>
    <w:rsid w:val="0007529D"/>
    <w:rsid w:val="00076111"/>
    <w:rsid w:val="00076E90"/>
    <w:rsid w:val="00077140"/>
    <w:rsid w:val="000803E8"/>
    <w:rsid w:val="000808D8"/>
    <w:rsid w:val="00081837"/>
    <w:rsid w:val="00091892"/>
    <w:rsid w:val="00094AF4"/>
    <w:rsid w:val="0009750D"/>
    <w:rsid w:val="00097BE0"/>
    <w:rsid w:val="000A090F"/>
    <w:rsid w:val="000A1842"/>
    <w:rsid w:val="000A3413"/>
    <w:rsid w:val="000A5D92"/>
    <w:rsid w:val="000A5FF3"/>
    <w:rsid w:val="000A6073"/>
    <w:rsid w:val="000A6394"/>
    <w:rsid w:val="000A7788"/>
    <w:rsid w:val="000B0134"/>
    <w:rsid w:val="000B05C9"/>
    <w:rsid w:val="000B05D5"/>
    <w:rsid w:val="000B55EA"/>
    <w:rsid w:val="000C02CF"/>
    <w:rsid w:val="000C038A"/>
    <w:rsid w:val="000C173F"/>
    <w:rsid w:val="000C2049"/>
    <w:rsid w:val="000C2D5A"/>
    <w:rsid w:val="000C355F"/>
    <w:rsid w:val="000C3AA2"/>
    <w:rsid w:val="000C42A7"/>
    <w:rsid w:val="000C5163"/>
    <w:rsid w:val="000C5922"/>
    <w:rsid w:val="000C6598"/>
    <w:rsid w:val="000C7643"/>
    <w:rsid w:val="000D13E5"/>
    <w:rsid w:val="000D15E3"/>
    <w:rsid w:val="000D189C"/>
    <w:rsid w:val="000D50B6"/>
    <w:rsid w:val="000D68A0"/>
    <w:rsid w:val="000E018D"/>
    <w:rsid w:val="000E0D34"/>
    <w:rsid w:val="000E27C9"/>
    <w:rsid w:val="000E38B9"/>
    <w:rsid w:val="000E4E35"/>
    <w:rsid w:val="000E512F"/>
    <w:rsid w:val="000E6883"/>
    <w:rsid w:val="000E7950"/>
    <w:rsid w:val="000F1D1B"/>
    <w:rsid w:val="000F1E0D"/>
    <w:rsid w:val="000F22BB"/>
    <w:rsid w:val="000F2AB5"/>
    <w:rsid w:val="000F2FD0"/>
    <w:rsid w:val="000F3A67"/>
    <w:rsid w:val="000F62F7"/>
    <w:rsid w:val="00101C22"/>
    <w:rsid w:val="00103420"/>
    <w:rsid w:val="001062CC"/>
    <w:rsid w:val="00106A93"/>
    <w:rsid w:val="00107586"/>
    <w:rsid w:val="001118B4"/>
    <w:rsid w:val="00111D91"/>
    <w:rsid w:val="001130EC"/>
    <w:rsid w:val="001138B3"/>
    <w:rsid w:val="00115DC6"/>
    <w:rsid w:val="001174FD"/>
    <w:rsid w:val="001200DE"/>
    <w:rsid w:val="001201C4"/>
    <w:rsid w:val="00121AEE"/>
    <w:rsid w:val="001232FB"/>
    <w:rsid w:val="00127CD7"/>
    <w:rsid w:val="00134136"/>
    <w:rsid w:val="00141D30"/>
    <w:rsid w:val="00143179"/>
    <w:rsid w:val="00145D43"/>
    <w:rsid w:val="00147E1D"/>
    <w:rsid w:val="001506CE"/>
    <w:rsid w:val="00151C0E"/>
    <w:rsid w:val="00153677"/>
    <w:rsid w:val="00153979"/>
    <w:rsid w:val="001618D4"/>
    <w:rsid w:val="001620D2"/>
    <w:rsid w:val="001625E9"/>
    <w:rsid w:val="00166473"/>
    <w:rsid w:val="001667D6"/>
    <w:rsid w:val="001677B3"/>
    <w:rsid w:val="00171ED1"/>
    <w:rsid w:val="001720B4"/>
    <w:rsid w:val="00172A27"/>
    <w:rsid w:val="00174790"/>
    <w:rsid w:val="00175B5E"/>
    <w:rsid w:val="00176E53"/>
    <w:rsid w:val="00177C97"/>
    <w:rsid w:val="00182121"/>
    <w:rsid w:val="00182E48"/>
    <w:rsid w:val="001857A7"/>
    <w:rsid w:val="00186CF0"/>
    <w:rsid w:val="00192C46"/>
    <w:rsid w:val="001939E8"/>
    <w:rsid w:val="00195F02"/>
    <w:rsid w:val="0019632A"/>
    <w:rsid w:val="00196AFE"/>
    <w:rsid w:val="001A0558"/>
    <w:rsid w:val="001A1103"/>
    <w:rsid w:val="001A4647"/>
    <w:rsid w:val="001A4B00"/>
    <w:rsid w:val="001A70CC"/>
    <w:rsid w:val="001A7259"/>
    <w:rsid w:val="001A7B60"/>
    <w:rsid w:val="001B3625"/>
    <w:rsid w:val="001B39FD"/>
    <w:rsid w:val="001B7A65"/>
    <w:rsid w:val="001B7A9B"/>
    <w:rsid w:val="001B7F11"/>
    <w:rsid w:val="001C10A9"/>
    <w:rsid w:val="001C133D"/>
    <w:rsid w:val="001C1347"/>
    <w:rsid w:val="001C5162"/>
    <w:rsid w:val="001C6845"/>
    <w:rsid w:val="001D0703"/>
    <w:rsid w:val="001D141F"/>
    <w:rsid w:val="001D1EB2"/>
    <w:rsid w:val="001D297D"/>
    <w:rsid w:val="001D413D"/>
    <w:rsid w:val="001D4F11"/>
    <w:rsid w:val="001D59BA"/>
    <w:rsid w:val="001D64A1"/>
    <w:rsid w:val="001E1B5A"/>
    <w:rsid w:val="001E1C41"/>
    <w:rsid w:val="001E2974"/>
    <w:rsid w:val="001E2996"/>
    <w:rsid w:val="001E41F3"/>
    <w:rsid w:val="001E5541"/>
    <w:rsid w:val="001F2F15"/>
    <w:rsid w:val="001F5ACB"/>
    <w:rsid w:val="001F5D30"/>
    <w:rsid w:val="001F7C30"/>
    <w:rsid w:val="002000E1"/>
    <w:rsid w:val="00200250"/>
    <w:rsid w:val="00201F22"/>
    <w:rsid w:val="00210F73"/>
    <w:rsid w:val="00211603"/>
    <w:rsid w:val="00213B82"/>
    <w:rsid w:val="00214305"/>
    <w:rsid w:val="002148BD"/>
    <w:rsid w:val="00214D8E"/>
    <w:rsid w:val="00215A69"/>
    <w:rsid w:val="0022108D"/>
    <w:rsid w:val="002241C4"/>
    <w:rsid w:val="00224B3B"/>
    <w:rsid w:val="0022642C"/>
    <w:rsid w:val="00226851"/>
    <w:rsid w:val="00227980"/>
    <w:rsid w:val="00230D9F"/>
    <w:rsid w:val="00233B9E"/>
    <w:rsid w:val="002343C4"/>
    <w:rsid w:val="00237100"/>
    <w:rsid w:val="0024072A"/>
    <w:rsid w:val="00240C90"/>
    <w:rsid w:val="002412D4"/>
    <w:rsid w:val="002462C4"/>
    <w:rsid w:val="00246C43"/>
    <w:rsid w:val="00247E50"/>
    <w:rsid w:val="0025156C"/>
    <w:rsid w:val="00251750"/>
    <w:rsid w:val="00251AAA"/>
    <w:rsid w:val="00251CD4"/>
    <w:rsid w:val="002558E0"/>
    <w:rsid w:val="002561CC"/>
    <w:rsid w:val="002578A9"/>
    <w:rsid w:val="0026004D"/>
    <w:rsid w:val="00260761"/>
    <w:rsid w:val="00260819"/>
    <w:rsid w:val="002627A5"/>
    <w:rsid w:val="00265FDA"/>
    <w:rsid w:val="00267027"/>
    <w:rsid w:val="002708AF"/>
    <w:rsid w:val="00270DEA"/>
    <w:rsid w:val="00273325"/>
    <w:rsid w:val="0027419D"/>
    <w:rsid w:val="00275042"/>
    <w:rsid w:val="002756A1"/>
    <w:rsid w:val="00275D12"/>
    <w:rsid w:val="002835C4"/>
    <w:rsid w:val="002860C4"/>
    <w:rsid w:val="002871EF"/>
    <w:rsid w:val="00287458"/>
    <w:rsid w:val="002906BD"/>
    <w:rsid w:val="0029321F"/>
    <w:rsid w:val="00294EB9"/>
    <w:rsid w:val="00295D9F"/>
    <w:rsid w:val="00296043"/>
    <w:rsid w:val="0029717E"/>
    <w:rsid w:val="002A01CC"/>
    <w:rsid w:val="002A2DDF"/>
    <w:rsid w:val="002A43BC"/>
    <w:rsid w:val="002A4969"/>
    <w:rsid w:val="002A6497"/>
    <w:rsid w:val="002A663E"/>
    <w:rsid w:val="002A6BAF"/>
    <w:rsid w:val="002B4921"/>
    <w:rsid w:val="002B5741"/>
    <w:rsid w:val="002B7441"/>
    <w:rsid w:val="002B7893"/>
    <w:rsid w:val="002B7A39"/>
    <w:rsid w:val="002C12C8"/>
    <w:rsid w:val="002C28A5"/>
    <w:rsid w:val="002C2EA4"/>
    <w:rsid w:val="002C3545"/>
    <w:rsid w:val="002C55B6"/>
    <w:rsid w:val="002C6755"/>
    <w:rsid w:val="002C7A60"/>
    <w:rsid w:val="002D0BC2"/>
    <w:rsid w:val="002D10C9"/>
    <w:rsid w:val="002D1445"/>
    <w:rsid w:val="002D2E04"/>
    <w:rsid w:val="002D568E"/>
    <w:rsid w:val="002D7327"/>
    <w:rsid w:val="002D7339"/>
    <w:rsid w:val="002D754B"/>
    <w:rsid w:val="002E2014"/>
    <w:rsid w:val="002E225A"/>
    <w:rsid w:val="002E42A0"/>
    <w:rsid w:val="002E7E69"/>
    <w:rsid w:val="002F1C51"/>
    <w:rsid w:val="002F20C9"/>
    <w:rsid w:val="002F300E"/>
    <w:rsid w:val="002F41AD"/>
    <w:rsid w:val="002F4DB9"/>
    <w:rsid w:val="00300A08"/>
    <w:rsid w:val="00301D4A"/>
    <w:rsid w:val="00305409"/>
    <w:rsid w:val="0031026E"/>
    <w:rsid w:val="00310F76"/>
    <w:rsid w:val="00312863"/>
    <w:rsid w:val="0031632E"/>
    <w:rsid w:val="003175A5"/>
    <w:rsid w:val="0032119C"/>
    <w:rsid w:val="0032391A"/>
    <w:rsid w:val="003257F3"/>
    <w:rsid w:val="0032748B"/>
    <w:rsid w:val="00330F2B"/>
    <w:rsid w:val="00333122"/>
    <w:rsid w:val="00333439"/>
    <w:rsid w:val="003367EE"/>
    <w:rsid w:val="0033764B"/>
    <w:rsid w:val="00343F87"/>
    <w:rsid w:val="00345AF8"/>
    <w:rsid w:val="003503E8"/>
    <w:rsid w:val="003505ED"/>
    <w:rsid w:val="00351D48"/>
    <w:rsid w:val="00352CBA"/>
    <w:rsid w:val="003540B7"/>
    <w:rsid w:val="00355BEB"/>
    <w:rsid w:val="00356E63"/>
    <w:rsid w:val="00357F7A"/>
    <w:rsid w:val="00362D7E"/>
    <w:rsid w:val="00365064"/>
    <w:rsid w:val="003664F5"/>
    <w:rsid w:val="0037188C"/>
    <w:rsid w:val="00371B75"/>
    <w:rsid w:val="0037470F"/>
    <w:rsid w:val="00374ADE"/>
    <w:rsid w:val="00375962"/>
    <w:rsid w:val="0039239E"/>
    <w:rsid w:val="0039258D"/>
    <w:rsid w:val="00395929"/>
    <w:rsid w:val="00395A85"/>
    <w:rsid w:val="00395B3A"/>
    <w:rsid w:val="003A1119"/>
    <w:rsid w:val="003A11B3"/>
    <w:rsid w:val="003A1EB7"/>
    <w:rsid w:val="003A21A7"/>
    <w:rsid w:val="003A2EF7"/>
    <w:rsid w:val="003A6E0C"/>
    <w:rsid w:val="003B04E3"/>
    <w:rsid w:val="003B16AB"/>
    <w:rsid w:val="003B16BA"/>
    <w:rsid w:val="003B3EA2"/>
    <w:rsid w:val="003B55D8"/>
    <w:rsid w:val="003C046C"/>
    <w:rsid w:val="003C2699"/>
    <w:rsid w:val="003C2DB3"/>
    <w:rsid w:val="003C44AB"/>
    <w:rsid w:val="003C492B"/>
    <w:rsid w:val="003C62CC"/>
    <w:rsid w:val="003D155A"/>
    <w:rsid w:val="003D156B"/>
    <w:rsid w:val="003D2DA3"/>
    <w:rsid w:val="003D34D6"/>
    <w:rsid w:val="003D3D2A"/>
    <w:rsid w:val="003D422A"/>
    <w:rsid w:val="003D59F7"/>
    <w:rsid w:val="003D5ECC"/>
    <w:rsid w:val="003E05E9"/>
    <w:rsid w:val="003E0DBA"/>
    <w:rsid w:val="003E114A"/>
    <w:rsid w:val="003E1A36"/>
    <w:rsid w:val="003E2454"/>
    <w:rsid w:val="003E32AE"/>
    <w:rsid w:val="003E3CA5"/>
    <w:rsid w:val="003E577A"/>
    <w:rsid w:val="003E7F03"/>
    <w:rsid w:val="003E7F84"/>
    <w:rsid w:val="003F16B8"/>
    <w:rsid w:val="003F1AFD"/>
    <w:rsid w:val="003F5F13"/>
    <w:rsid w:val="003F622D"/>
    <w:rsid w:val="00400FA0"/>
    <w:rsid w:val="004036FD"/>
    <w:rsid w:val="00404052"/>
    <w:rsid w:val="00405020"/>
    <w:rsid w:val="00406217"/>
    <w:rsid w:val="00410B1B"/>
    <w:rsid w:val="00410CB4"/>
    <w:rsid w:val="00410CD3"/>
    <w:rsid w:val="00410F0F"/>
    <w:rsid w:val="004124CF"/>
    <w:rsid w:val="004137C0"/>
    <w:rsid w:val="004163CC"/>
    <w:rsid w:val="00417AEB"/>
    <w:rsid w:val="00420C4B"/>
    <w:rsid w:val="00422C20"/>
    <w:rsid w:val="004242F1"/>
    <w:rsid w:val="0042433E"/>
    <w:rsid w:val="004260F1"/>
    <w:rsid w:val="004270B1"/>
    <w:rsid w:val="00427105"/>
    <w:rsid w:val="0042721B"/>
    <w:rsid w:val="00427565"/>
    <w:rsid w:val="00432189"/>
    <w:rsid w:val="004321F1"/>
    <w:rsid w:val="0043258D"/>
    <w:rsid w:val="00432932"/>
    <w:rsid w:val="00435374"/>
    <w:rsid w:val="00437FAE"/>
    <w:rsid w:val="004419F6"/>
    <w:rsid w:val="00441E7F"/>
    <w:rsid w:val="00442251"/>
    <w:rsid w:val="00442C33"/>
    <w:rsid w:val="00444454"/>
    <w:rsid w:val="00445783"/>
    <w:rsid w:val="00447632"/>
    <w:rsid w:val="004508BC"/>
    <w:rsid w:val="004534AB"/>
    <w:rsid w:val="00457600"/>
    <w:rsid w:val="00460EB7"/>
    <w:rsid w:val="00461095"/>
    <w:rsid w:val="004612EC"/>
    <w:rsid w:val="00463CE2"/>
    <w:rsid w:val="004644C5"/>
    <w:rsid w:val="004650AC"/>
    <w:rsid w:val="00465EF8"/>
    <w:rsid w:val="004674A5"/>
    <w:rsid w:val="00470BCA"/>
    <w:rsid w:val="00471D7F"/>
    <w:rsid w:val="004730CC"/>
    <w:rsid w:val="00473414"/>
    <w:rsid w:val="004808C3"/>
    <w:rsid w:val="00480F68"/>
    <w:rsid w:val="00481057"/>
    <w:rsid w:val="00482CB1"/>
    <w:rsid w:val="00484392"/>
    <w:rsid w:val="004857DE"/>
    <w:rsid w:val="004858DD"/>
    <w:rsid w:val="004876EA"/>
    <w:rsid w:val="004879A0"/>
    <w:rsid w:val="00487FAD"/>
    <w:rsid w:val="00490692"/>
    <w:rsid w:val="004908AA"/>
    <w:rsid w:val="00492B2F"/>
    <w:rsid w:val="00493E54"/>
    <w:rsid w:val="00495D30"/>
    <w:rsid w:val="00496AA2"/>
    <w:rsid w:val="00497AA5"/>
    <w:rsid w:val="00497C3E"/>
    <w:rsid w:val="004A0EA5"/>
    <w:rsid w:val="004A689C"/>
    <w:rsid w:val="004B0D8E"/>
    <w:rsid w:val="004B44B0"/>
    <w:rsid w:val="004B461D"/>
    <w:rsid w:val="004B4B00"/>
    <w:rsid w:val="004B67DC"/>
    <w:rsid w:val="004B70D3"/>
    <w:rsid w:val="004B75B7"/>
    <w:rsid w:val="004B7D9C"/>
    <w:rsid w:val="004C1B9A"/>
    <w:rsid w:val="004C2B03"/>
    <w:rsid w:val="004C40FC"/>
    <w:rsid w:val="004C71AC"/>
    <w:rsid w:val="004D1592"/>
    <w:rsid w:val="004D27E6"/>
    <w:rsid w:val="004D3B86"/>
    <w:rsid w:val="004D441A"/>
    <w:rsid w:val="004D4CE2"/>
    <w:rsid w:val="004D6CA4"/>
    <w:rsid w:val="004D7344"/>
    <w:rsid w:val="004E1051"/>
    <w:rsid w:val="004E3134"/>
    <w:rsid w:val="004E3A33"/>
    <w:rsid w:val="004E4750"/>
    <w:rsid w:val="004E4CB8"/>
    <w:rsid w:val="004E5010"/>
    <w:rsid w:val="004E6375"/>
    <w:rsid w:val="004E65F9"/>
    <w:rsid w:val="004E7D5A"/>
    <w:rsid w:val="004F117A"/>
    <w:rsid w:val="004F1B16"/>
    <w:rsid w:val="004F249E"/>
    <w:rsid w:val="004F2894"/>
    <w:rsid w:val="004F4D7B"/>
    <w:rsid w:val="004F5DA7"/>
    <w:rsid w:val="004F6BB0"/>
    <w:rsid w:val="005007D4"/>
    <w:rsid w:val="00500DCA"/>
    <w:rsid w:val="00502281"/>
    <w:rsid w:val="00502819"/>
    <w:rsid w:val="00503C65"/>
    <w:rsid w:val="00512667"/>
    <w:rsid w:val="00513DED"/>
    <w:rsid w:val="00513F94"/>
    <w:rsid w:val="0051449D"/>
    <w:rsid w:val="00515568"/>
    <w:rsid w:val="005157C8"/>
    <w:rsid w:val="0051580D"/>
    <w:rsid w:val="00520026"/>
    <w:rsid w:val="00521095"/>
    <w:rsid w:val="00521B72"/>
    <w:rsid w:val="00523CDD"/>
    <w:rsid w:val="00525C6B"/>
    <w:rsid w:val="005268B1"/>
    <w:rsid w:val="00526C76"/>
    <w:rsid w:val="00530775"/>
    <w:rsid w:val="00533549"/>
    <w:rsid w:val="00534480"/>
    <w:rsid w:val="005355BC"/>
    <w:rsid w:val="00536A1A"/>
    <w:rsid w:val="005372C8"/>
    <w:rsid w:val="00537CEC"/>
    <w:rsid w:val="00540214"/>
    <w:rsid w:val="00540AA8"/>
    <w:rsid w:val="00542892"/>
    <w:rsid w:val="00543821"/>
    <w:rsid w:val="00544560"/>
    <w:rsid w:val="00544C39"/>
    <w:rsid w:val="00545193"/>
    <w:rsid w:val="0054718D"/>
    <w:rsid w:val="00550584"/>
    <w:rsid w:val="00551D77"/>
    <w:rsid w:val="00552F03"/>
    <w:rsid w:val="0055361F"/>
    <w:rsid w:val="00553D92"/>
    <w:rsid w:val="00557844"/>
    <w:rsid w:val="00563747"/>
    <w:rsid w:val="00563958"/>
    <w:rsid w:val="00563F6A"/>
    <w:rsid w:val="00564BCD"/>
    <w:rsid w:val="00564F2B"/>
    <w:rsid w:val="005662C5"/>
    <w:rsid w:val="00571C34"/>
    <w:rsid w:val="005737E3"/>
    <w:rsid w:val="00573A9A"/>
    <w:rsid w:val="0057479F"/>
    <w:rsid w:val="00576076"/>
    <w:rsid w:val="00576CE6"/>
    <w:rsid w:val="00580EAD"/>
    <w:rsid w:val="00584FD8"/>
    <w:rsid w:val="0058630E"/>
    <w:rsid w:val="00587ECF"/>
    <w:rsid w:val="0059183A"/>
    <w:rsid w:val="00592D74"/>
    <w:rsid w:val="00594F8D"/>
    <w:rsid w:val="00595A8B"/>
    <w:rsid w:val="0059614E"/>
    <w:rsid w:val="00597135"/>
    <w:rsid w:val="005A3B98"/>
    <w:rsid w:val="005A3D57"/>
    <w:rsid w:val="005A5BEC"/>
    <w:rsid w:val="005A6217"/>
    <w:rsid w:val="005B12F2"/>
    <w:rsid w:val="005B14AE"/>
    <w:rsid w:val="005B25EC"/>
    <w:rsid w:val="005B3D70"/>
    <w:rsid w:val="005B41E9"/>
    <w:rsid w:val="005B42EB"/>
    <w:rsid w:val="005B6C37"/>
    <w:rsid w:val="005B74B5"/>
    <w:rsid w:val="005C4BF3"/>
    <w:rsid w:val="005C5A96"/>
    <w:rsid w:val="005C78BD"/>
    <w:rsid w:val="005D2033"/>
    <w:rsid w:val="005D2D5D"/>
    <w:rsid w:val="005E1061"/>
    <w:rsid w:val="005E2A88"/>
    <w:rsid w:val="005E2C44"/>
    <w:rsid w:val="005E642F"/>
    <w:rsid w:val="005E6C1D"/>
    <w:rsid w:val="005E7704"/>
    <w:rsid w:val="005F08A2"/>
    <w:rsid w:val="005F1757"/>
    <w:rsid w:val="005F3402"/>
    <w:rsid w:val="005F4D38"/>
    <w:rsid w:val="005F62B1"/>
    <w:rsid w:val="005F7609"/>
    <w:rsid w:val="00600AAB"/>
    <w:rsid w:val="00601425"/>
    <w:rsid w:val="00601D46"/>
    <w:rsid w:val="00601F80"/>
    <w:rsid w:val="006038D6"/>
    <w:rsid w:val="00605ACD"/>
    <w:rsid w:val="006070C1"/>
    <w:rsid w:val="006111CB"/>
    <w:rsid w:val="006131A0"/>
    <w:rsid w:val="00616C9F"/>
    <w:rsid w:val="00620242"/>
    <w:rsid w:val="00621188"/>
    <w:rsid w:val="00623164"/>
    <w:rsid w:val="00623DA4"/>
    <w:rsid w:val="00624942"/>
    <w:rsid w:val="00625435"/>
    <w:rsid w:val="006257ED"/>
    <w:rsid w:val="00626258"/>
    <w:rsid w:val="00626633"/>
    <w:rsid w:val="00630986"/>
    <w:rsid w:val="00630AB0"/>
    <w:rsid w:val="006317A1"/>
    <w:rsid w:val="00631B59"/>
    <w:rsid w:val="00635902"/>
    <w:rsid w:val="00635D2D"/>
    <w:rsid w:val="00635F3F"/>
    <w:rsid w:val="006373EA"/>
    <w:rsid w:val="00637C87"/>
    <w:rsid w:val="00641539"/>
    <w:rsid w:val="006425EA"/>
    <w:rsid w:val="0064377D"/>
    <w:rsid w:val="00644BC1"/>
    <w:rsid w:val="006459E2"/>
    <w:rsid w:val="00646C14"/>
    <w:rsid w:val="00650E87"/>
    <w:rsid w:val="00650F97"/>
    <w:rsid w:val="00652509"/>
    <w:rsid w:val="00654E37"/>
    <w:rsid w:val="00655D6A"/>
    <w:rsid w:val="00656844"/>
    <w:rsid w:val="0066163C"/>
    <w:rsid w:val="00663D44"/>
    <w:rsid w:val="00663FB8"/>
    <w:rsid w:val="006647FF"/>
    <w:rsid w:val="0066586E"/>
    <w:rsid w:val="006705A3"/>
    <w:rsid w:val="00671369"/>
    <w:rsid w:val="006713FD"/>
    <w:rsid w:val="00671426"/>
    <w:rsid w:val="006771EA"/>
    <w:rsid w:val="0068013A"/>
    <w:rsid w:val="00682099"/>
    <w:rsid w:val="00682EF5"/>
    <w:rsid w:val="00683E1C"/>
    <w:rsid w:val="00683ECF"/>
    <w:rsid w:val="006867BC"/>
    <w:rsid w:val="00686F80"/>
    <w:rsid w:val="006903E1"/>
    <w:rsid w:val="00695808"/>
    <w:rsid w:val="00695C4D"/>
    <w:rsid w:val="006A154B"/>
    <w:rsid w:val="006A1AAA"/>
    <w:rsid w:val="006A1CA0"/>
    <w:rsid w:val="006A2CD3"/>
    <w:rsid w:val="006A38F1"/>
    <w:rsid w:val="006A4A8A"/>
    <w:rsid w:val="006A5E1C"/>
    <w:rsid w:val="006A6791"/>
    <w:rsid w:val="006A6C54"/>
    <w:rsid w:val="006A6F5C"/>
    <w:rsid w:val="006B01FB"/>
    <w:rsid w:val="006B0ECA"/>
    <w:rsid w:val="006B3869"/>
    <w:rsid w:val="006B38C2"/>
    <w:rsid w:val="006B4568"/>
    <w:rsid w:val="006B46FB"/>
    <w:rsid w:val="006C02F2"/>
    <w:rsid w:val="006C0C2D"/>
    <w:rsid w:val="006C1934"/>
    <w:rsid w:val="006C2549"/>
    <w:rsid w:val="006C2714"/>
    <w:rsid w:val="006C3BE6"/>
    <w:rsid w:val="006C4A27"/>
    <w:rsid w:val="006C7BDF"/>
    <w:rsid w:val="006D2B67"/>
    <w:rsid w:val="006D2F35"/>
    <w:rsid w:val="006D4252"/>
    <w:rsid w:val="006D5A08"/>
    <w:rsid w:val="006D63FA"/>
    <w:rsid w:val="006D642D"/>
    <w:rsid w:val="006D6900"/>
    <w:rsid w:val="006D77D7"/>
    <w:rsid w:val="006D7EDD"/>
    <w:rsid w:val="006E0815"/>
    <w:rsid w:val="006E21FB"/>
    <w:rsid w:val="006E2F3E"/>
    <w:rsid w:val="006E420E"/>
    <w:rsid w:val="006E50B6"/>
    <w:rsid w:val="006E57A5"/>
    <w:rsid w:val="006E5E84"/>
    <w:rsid w:val="006E7DF0"/>
    <w:rsid w:val="006E7E29"/>
    <w:rsid w:val="006E7E48"/>
    <w:rsid w:val="006F07DD"/>
    <w:rsid w:val="006F08FB"/>
    <w:rsid w:val="006F1E20"/>
    <w:rsid w:val="006F2880"/>
    <w:rsid w:val="006F3294"/>
    <w:rsid w:val="006F34BF"/>
    <w:rsid w:val="006F4EB2"/>
    <w:rsid w:val="006F64A1"/>
    <w:rsid w:val="006F6557"/>
    <w:rsid w:val="006F6880"/>
    <w:rsid w:val="006F6EEB"/>
    <w:rsid w:val="00700E63"/>
    <w:rsid w:val="00701841"/>
    <w:rsid w:val="00702022"/>
    <w:rsid w:val="007036D1"/>
    <w:rsid w:val="007038B5"/>
    <w:rsid w:val="007043FF"/>
    <w:rsid w:val="0070476C"/>
    <w:rsid w:val="00705CA2"/>
    <w:rsid w:val="00705DBC"/>
    <w:rsid w:val="00710548"/>
    <w:rsid w:val="00710725"/>
    <w:rsid w:val="0071711E"/>
    <w:rsid w:val="00717A4C"/>
    <w:rsid w:val="0072015A"/>
    <w:rsid w:val="0072409A"/>
    <w:rsid w:val="00724AC8"/>
    <w:rsid w:val="007264F7"/>
    <w:rsid w:val="00726EF3"/>
    <w:rsid w:val="00732338"/>
    <w:rsid w:val="007333FA"/>
    <w:rsid w:val="00733CCF"/>
    <w:rsid w:val="00735E53"/>
    <w:rsid w:val="007375CD"/>
    <w:rsid w:val="00745C77"/>
    <w:rsid w:val="00746ECD"/>
    <w:rsid w:val="00747304"/>
    <w:rsid w:val="00747A06"/>
    <w:rsid w:val="0075004C"/>
    <w:rsid w:val="007531F8"/>
    <w:rsid w:val="0075391A"/>
    <w:rsid w:val="00754345"/>
    <w:rsid w:val="0075501A"/>
    <w:rsid w:val="0076016F"/>
    <w:rsid w:val="00761FC9"/>
    <w:rsid w:val="00762DBA"/>
    <w:rsid w:val="007635F3"/>
    <w:rsid w:val="00763659"/>
    <w:rsid w:val="00765490"/>
    <w:rsid w:val="007658D0"/>
    <w:rsid w:val="007667F1"/>
    <w:rsid w:val="00767205"/>
    <w:rsid w:val="00770A40"/>
    <w:rsid w:val="00770E64"/>
    <w:rsid w:val="00771DE1"/>
    <w:rsid w:val="007723C2"/>
    <w:rsid w:val="00772B02"/>
    <w:rsid w:val="00773395"/>
    <w:rsid w:val="00773D9B"/>
    <w:rsid w:val="00775874"/>
    <w:rsid w:val="00775CED"/>
    <w:rsid w:val="007803C9"/>
    <w:rsid w:val="00780B5E"/>
    <w:rsid w:val="00781FDF"/>
    <w:rsid w:val="00786F98"/>
    <w:rsid w:val="0079148F"/>
    <w:rsid w:val="00792342"/>
    <w:rsid w:val="00793146"/>
    <w:rsid w:val="00793352"/>
    <w:rsid w:val="00795D4D"/>
    <w:rsid w:val="0079605A"/>
    <w:rsid w:val="007961AC"/>
    <w:rsid w:val="00796735"/>
    <w:rsid w:val="007969F9"/>
    <w:rsid w:val="00797183"/>
    <w:rsid w:val="00797462"/>
    <w:rsid w:val="007A09D9"/>
    <w:rsid w:val="007A4801"/>
    <w:rsid w:val="007A744F"/>
    <w:rsid w:val="007A7819"/>
    <w:rsid w:val="007A7AAA"/>
    <w:rsid w:val="007B1444"/>
    <w:rsid w:val="007B17FD"/>
    <w:rsid w:val="007B1AD2"/>
    <w:rsid w:val="007B3814"/>
    <w:rsid w:val="007B512A"/>
    <w:rsid w:val="007B5C9B"/>
    <w:rsid w:val="007C0A66"/>
    <w:rsid w:val="007C1E02"/>
    <w:rsid w:val="007C2097"/>
    <w:rsid w:val="007C209D"/>
    <w:rsid w:val="007C5841"/>
    <w:rsid w:val="007C6BA7"/>
    <w:rsid w:val="007D55EC"/>
    <w:rsid w:val="007D6A07"/>
    <w:rsid w:val="007E32DA"/>
    <w:rsid w:val="007E3C66"/>
    <w:rsid w:val="007E48A7"/>
    <w:rsid w:val="007E546B"/>
    <w:rsid w:val="007F2439"/>
    <w:rsid w:val="007F39C0"/>
    <w:rsid w:val="007F4A87"/>
    <w:rsid w:val="007F7054"/>
    <w:rsid w:val="0080111B"/>
    <w:rsid w:val="00803FC5"/>
    <w:rsid w:val="00807E55"/>
    <w:rsid w:val="00811F1B"/>
    <w:rsid w:val="00812357"/>
    <w:rsid w:val="00813A9C"/>
    <w:rsid w:val="008152A1"/>
    <w:rsid w:val="00815EC3"/>
    <w:rsid w:val="008223BF"/>
    <w:rsid w:val="00822BBB"/>
    <w:rsid w:val="00822E41"/>
    <w:rsid w:val="00822EE7"/>
    <w:rsid w:val="0082374B"/>
    <w:rsid w:val="00825130"/>
    <w:rsid w:val="0082783B"/>
    <w:rsid w:val="008279FA"/>
    <w:rsid w:val="00833728"/>
    <w:rsid w:val="00835025"/>
    <w:rsid w:val="00835925"/>
    <w:rsid w:val="008417CA"/>
    <w:rsid w:val="00842243"/>
    <w:rsid w:val="00844C79"/>
    <w:rsid w:val="0084502A"/>
    <w:rsid w:val="008462A8"/>
    <w:rsid w:val="00846812"/>
    <w:rsid w:val="00846D8C"/>
    <w:rsid w:val="00850456"/>
    <w:rsid w:val="008509A9"/>
    <w:rsid w:val="008517EF"/>
    <w:rsid w:val="00851C29"/>
    <w:rsid w:val="00854B6F"/>
    <w:rsid w:val="0085623B"/>
    <w:rsid w:val="00856566"/>
    <w:rsid w:val="00856699"/>
    <w:rsid w:val="0086027D"/>
    <w:rsid w:val="008609E0"/>
    <w:rsid w:val="00861FC2"/>
    <w:rsid w:val="008620FD"/>
    <w:rsid w:val="008626E7"/>
    <w:rsid w:val="008632EE"/>
    <w:rsid w:val="00864941"/>
    <w:rsid w:val="00864E24"/>
    <w:rsid w:val="0086691F"/>
    <w:rsid w:val="0086714C"/>
    <w:rsid w:val="0087036F"/>
    <w:rsid w:val="00870EE7"/>
    <w:rsid w:val="0087278D"/>
    <w:rsid w:val="008758A8"/>
    <w:rsid w:val="00880B58"/>
    <w:rsid w:val="00883485"/>
    <w:rsid w:val="00890CB1"/>
    <w:rsid w:val="00891260"/>
    <w:rsid w:val="0089207E"/>
    <w:rsid w:val="0089211F"/>
    <w:rsid w:val="00894CAC"/>
    <w:rsid w:val="00896A6A"/>
    <w:rsid w:val="008A079F"/>
    <w:rsid w:val="008A1A76"/>
    <w:rsid w:val="008A4A53"/>
    <w:rsid w:val="008A749A"/>
    <w:rsid w:val="008A7A81"/>
    <w:rsid w:val="008B013C"/>
    <w:rsid w:val="008B3652"/>
    <w:rsid w:val="008B3755"/>
    <w:rsid w:val="008B3BCD"/>
    <w:rsid w:val="008B4058"/>
    <w:rsid w:val="008B4E80"/>
    <w:rsid w:val="008B51B8"/>
    <w:rsid w:val="008B7B9C"/>
    <w:rsid w:val="008C1127"/>
    <w:rsid w:val="008C12DC"/>
    <w:rsid w:val="008C14B8"/>
    <w:rsid w:val="008C2779"/>
    <w:rsid w:val="008C710E"/>
    <w:rsid w:val="008D184B"/>
    <w:rsid w:val="008D2C43"/>
    <w:rsid w:val="008D5FB3"/>
    <w:rsid w:val="008D6E05"/>
    <w:rsid w:val="008D72D1"/>
    <w:rsid w:val="008D7839"/>
    <w:rsid w:val="008D7B60"/>
    <w:rsid w:val="008E0E1A"/>
    <w:rsid w:val="008E4D25"/>
    <w:rsid w:val="008E7FAF"/>
    <w:rsid w:val="008F2CEE"/>
    <w:rsid w:val="008F2F0F"/>
    <w:rsid w:val="008F3C5C"/>
    <w:rsid w:val="008F3FEB"/>
    <w:rsid w:val="008F5139"/>
    <w:rsid w:val="008F686C"/>
    <w:rsid w:val="008F7C26"/>
    <w:rsid w:val="00901314"/>
    <w:rsid w:val="00901631"/>
    <w:rsid w:val="0090263E"/>
    <w:rsid w:val="00902B84"/>
    <w:rsid w:val="00910427"/>
    <w:rsid w:val="00911CC2"/>
    <w:rsid w:val="009122BB"/>
    <w:rsid w:val="009126FF"/>
    <w:rsid w:val="00913C60"/>
    <w:rsid w:val="00914FAA"/>
    <w:rsid w:val="009150F1"/>
    <w:rsid w:val="00916A27"/>
    <w:rsid w:val="00916EF6"/>
    <w:rsid w:val="009209A0"/>
    <w:rsid w:val="009247D0"/>
    <w:rsid w:val="009251C8"/>
    <w:rsid w:val="009260CE"/>
    <w:rsid w:val="00931227"/>
    <w:rsid w:val="0093180F"/>
    <w:rsid w:val="00931EF6"/>
    <w:rsid w:val="009334BE"/>
    <w:rsid w:val="00934E76"/>
    <w:rsid w:val="009358C5"/>
    <w:rsid w:val="009403E6"/>
    <w:rsid w:val="00940E38"/>
    <w:rsid w:val="00941531"/>
    <w:rsid w:val="00944658"/>
    <w:rsid w:val="0094698A"/>
    <w:rsid w:val="00946C91"/>
    <w:rsid w:val="0094733E"/>
    <w:rsid w:val="00947BD0"/>
    <w:rsid w:val="009544A4"/>
    <w:rsid w:val="009550B1"/>
    <w:rsid w:val="00955509"/>
    <w:rsid w:val="00955649"/>
    <w:rsid w:val="00961B97"/>
    <w:rsid w:val="00965B8A"/>
    <w:rsid w:val="00966688"/>
    <w:rsid w:val="00966ADC"/>
    <w:rsid w:val="00966C31"/>
    <w:rsid w:val="00972555"/>
    <w:rsid w:val="00973351"/>
    <w:rsid w:val="00974972"/>
    <w:rsid w:val="009749F1"/>
    <w:rsid w:val="00975291"/>
    <w:rsid w:val="0097703A"/>
    <w:rsid w:val="009775B9"/>
    <w:rsid w:val="009777D9"/>
    <w:rsid w:val="00980157"/>
    <w:rsid w:val="00981891"/>
    <w:rsid w:val="009849BF"/>
    <w:rsid w:val="00984C3D"/>
    <w:rsid w:val="0098556C"/>
    <w:rsid w:val="00991B88"/>
    <w:rsid w:val="009926E2"/>
    <w:rsid w:val="009936A0"/>
    <w:rsid w:val="00994C70"/>
    <w:rsid w:val="00996E03"/>
    <w:rsid w:val="009A3A33"/>
    <w:rsid w:val="009A50E5"/>
    <w:rsid w:val="009A56A9"/>
    <w:rsid w:val="009A579D"/>
    <w:rsid w:val="009A6711"/>
    <w:rsid w:val="009A7C18"/>
    <w:rsid w:val="009B0449"/>
    <w:rsid w:val="009B6356"/>
    <w:rsid w:val="009C1AEB"/>
    <w:rsid w:val="009C1B65"/>
    <w:rsid w:val="009C1E7E"/>
    <w:rsid w:val="009C2853"/>
    <w:rsid w:val="009C3095"/>
    <w:rsid w:val="009C3DED"/>
    <w:rsid w:val="009C5EDF"/>
    <w:rsid w:val="009C63C7"/>
    <w:rsid w:val="009C71DD"/>
    <w:rsid w:val="009C7E97"/>
    <w:rsid w:val="009D12B8"/>
    <w:rsid w:val="009D233D"/>
    <w:rsid w:val="009D393A"/>
    <w:rsid w:val="009D3CF2"/>
    <w:rsid w:val="009D4CAA"/>
    <w:rsid w:val="009D4F96"/>
    <w:rsid w:val="009D58FB"/>
    <w:rsid w:val="009D5AF4"/>
    <w:rsid w:val="009D61C0"/>
    <w:rsid w:val="009D6795"/>
    <w:rsid w:val="009E0236"/>
    <w:rsid w:val="009E0356"/>
    <w:rsid w:val="009E134E"/>
    <w:rsid w:val="009E2E11"/>
    <w:rsid w:val="009E3297"/>
    <w:rsid w:val="009E34EA"/>
    <w:rsid w:val="009E3EFC"/>
    <w:rsid w:val="009E7237"/>
    <w:rsid w:val="009F027A"/>
    <w:rsid w:val="009F127D"/>
    <w:rsid w:val="009F1A16"/>
    <w:rsid w:val="009F734F"/>
    <w:rsid w:val="00A00FC0"/>
    <w:rsid w:val="00A016E9"/>
    <w:rsid w:val="00A017BE"/>
    <w:rsid w:val="00A01ECD"/>
    <w:rsid w:val="00A03A2F"/>
    <w:rsid w:val="00A0600A"/>
    <w:rsid w:val="00A0758B"/>
    <w:rsid w:val="00A077A1"/>
    <w:rsid w:val="00A112E9"/>
    <w:rsid w:val="00A12C85"/>
    <w:rsid w:val="00A14330"/>
    <w:rsid w:val="00A14569"/>
    <w:rsid w:val="00A17928"/>
    <w:rsid w:val="00A17B74"/>
    <w:rsid w:val="00A228C7"/>
    <w:rsid w:val="00A2411A"/>
    <w:rsid w:val="00A246B6"/>
    <w:rsid w:val="00A26101"/>
    <w:rsid w:val="00A2696F"/>
    <w:rsid w:val="00A273FB"/>
    <w:rsid w:val="00A30078"/>
    <w:rsid w:val="00A35D91"/>
    <w:rsid w:val="00A37167"/>
    <w:rsid w:val="00A37FE1"/>
    <w:rsid w:val="00A40D4F"/>
    <w:rsid w:val="00A4227D"/>
    <w:rsid w:val="00A42BE8"/>
    <w:rsid w:val="00A44092"/>
    <w:rsid w:val="00A44413"/>
    <w:rsid w:val="00A45AC7"/>
    <w:rsid w:val="00A45D84"/>
    <w:rsid w:val="00A46204"/>
    <w:rsid w:val="00A47E70"/>
    <w:rsid w:val="00A50225"/>
    <w:rsid w:val="00A5039B"/>
    <w:rsid w:val="00A5121D"/>
    <w:rsid w:val="00A53D11"/>
    <w:rsid w:val="00A53D3E"/>
    <w:rsid w:val="00A554B5"/>
    <w:rsid w:val="00A57D03"/>
    <w:rsid w:val="00A61F1A"/>
    <w:rsid w:val="00A62F5D"/>
    <w:rsid w:val="00A63CBA"/>
    <w:rsid w:val="00A64975"/>
    <w:rsid w:val="00A66DA7"/>
    <w:rsid w:val="00A714C4"/>
    <w:rsid w:val="00A715A3"/>
    <w:rsid w:val="00A741C5"/>
    <w:rsid w:val="00A7671C"/>
    <w:rsid w:val="00A772D9"/>
    <w:rsid w:val="00A80BDE"/>
    <w:rsid w:val="00A8293D"/>
    <w:rsid w:val="00A84C8C"/>
    <w:rsid w:val="00A868A6"/>
    <w:rsid w:val="00A90492"/>
    <w:rsid w:val="00A90A9E"/>
    <w:rsid w:val="00A91FC8"/>
    <w:rsid w:val="00A92098"/>
    <w:rsid w:val="00A92AC3"/>
    <w:rsid w:val="00A93D96"/>
    <w:rsid w:val="00A93FD5"/>
    <w:rsid w:val="00A95611"/>
    <w:rsid w:val="00A97127"/>
    <w:rsid w:val="00AA11DC"/>
    <w:rsid w:val="00AA1FDC"/>
    <w:rsid w:val="00AA79CC"/>
    <w:rsid w:val="00AB49D4"/>
    <w:rsid w:val="00AB5082"/>
    <w:rsid w:val="00AB6433"/>
    <w:rsid w:val="00AC1CE9"/>
    <w:rsid w:val="00AC37E3"/>
    <w:rsid w:val="00AC3FC0"/>
    <w:rsid w:val="00AC403D"/>
    <w:rsid w:val="00AC4B58"/>
    <w:rsid w:val="00AD1CD8"/>
    <w:rsid w:val="00AD251B"/>
    <w:rsid w:val="00AD48E2"/>
    <w:rsid w:val="00AE2919"/>
    <w:rsid w:val="00AE6208"/>
    <w:rsid w:val="00AE6FFB"/>
    <w:rsid w:val="00AF04F2"/>
    <w:rsid w:val="00AF1E97"/>
    <w:rsid w:val="00AF2ABC"/>
    <w:rsid w:val="00AF2B6A"/>
    <w:rsid w:val="00AF2EDF"/>
    <w:rsid w:val="00AF321C"/>
    <w:rsid w:val="00AF744E"/>
    <w:rsid w:val="00AF7A55"/>
    <w:rsid w:val="00B006FC"/>
    <w:rsid w:val="00B0436E"/>
    <w:rsid w:val="00B0583E"/>
    <w:rsid w:val="00B05894"/>
    <w:rsid w:val="00B0589A"/>
    <w:rsid w:val="00B063E4"/>
    <w:rsid w:val="00B064F0"/>
    <w:rsid w:val="00B12050"/>
    <w:rsid w:val="00B12FA4"/>
    <w:rsid w:val="00B1474A"/>
    <w:rsid w:val="00B20A01"/>
    <w:rsid w:val="00B20C1E"/>
    <w:rsid w:val="00B233CF"/>
    <w:rsid w:val="00B2580A"/>
    <w:rsid w:val="00B258BB"/>
    <w:rsid w:val="00B25C53"/>
    <w:rsid w:val="00B27F86"/>
    <w:rsid w:val="00B310B7"/>
    <w:rsid w:val="00B33E33"/>
    <w:rsid w:val="00B343D2"/>
    <w:rsid w:val="00B343E7"/>
    <w:rsid w:val="00B34CF0"/>
    <w:rsid w:val="00B36283"/>
    <w:rsid w:val="00B3669B"/>
    <w:rsid w:val="00B36A42"/>
    <w:rsid w:val="00B375F0"/>
    <w:rsid w:val="00B45F41"/>
    <w:rsid w:val="00B4687B"/>
    <w:rsid w:val="00B4733F"/>
    <w:rsid w:val="00B47E3C"/>
    <w:rsid w:val="00B50CEC"/>
    <w:rsid w:val="00B530BE"/>
    <w:rsid w:val="00B5311C"/>
    <w:rsid w:val="00B544FF"/>
    <w:rsid w:val="00B54C15"/>
    <w:rsid w:val="00B55C77"/>
    <w:rsid w:val="00B566B9"/>
    <w:rsid w:val="00B56C11"/>
    <w:rsid w:val="00B5768C"/>
    <w:rsid w:val="00B57A0B"/>
    <w:rsid w:val="00B60A01"/>
    <w:rsid w:val="00B60A0B"/>
    <w:rsid w:val="00B63F61"/>
    <w:rsid w:val="00B666D6"/>
    <w:rsid w:val="00B6749A"/>
    <w:rsid w:val="00B67840"/>
    <w:rsid w:val="00B67B97"/>
    <w:rsid w:val="00B71B60"/>
    <w:rsid w:val="00B733BD"/>
    <w:rsid w:val="00B739EA"/>
    <w:rsid w:val="00B747CB"/>
    <w:rsid w:val="00B76E5B"/>
    <w:rsid w:val="00B83AE4"/>
    <w:rsid w:val="00B8480E"/>
    <w:rsid w:val="00B86653"/>
    <w:rsid w:val="00B90112"/>
    <w:rsid w:val="00B9031A"/>
    <w:rsid w:val="00B907FF"/>
    <w:rsid w:val="00B9084B"/>
    <w:rsid w:val="00B911EC"/>
    <w:rsid w:val="00B9130A"/>
    <w:rsid w:val="00B95091"/>
    <w:rsid w:val="00B95E65"/>
    <w:rsid w:val="00B95EDC"/>
    <w:rsid w:val="00B968C8"/>
    <w:rsid w:val="00B97509"/>
    <w:rsid w:val="00BA0A6B"/>
    <w:rsid w:val="00BA0DE4"/>
    <w:rsid w:val="00BA11E6"/>
    <w:rsid w:val="00BA153C"/>
    <w:rsid w:val="00BA16F7"/>
    <w:rsid w:val="00BA3AC0"/>
    <w:rsid w:val="00BA3EC5"/>
    <w:rsid w:val="00BA42E0"/>
    <w:rsid w:val="00BA4A57"/>
    <w:rsid w:val="00BA5792"/>
    <w:rsid w:val="00BB1222"/>
    <w:rsid w:val="00BB178D"/>
    <w:rsid w:val="00BB2A6C"/>
    <w:rsid w:val="00BB31BA"/>
    <w:rsid w:val="00BB4ACA"/>
    <w:rsid w:val="00BB4E8A"/>
    <w:rsid w:val="00BB5DFC"/>
    <w:rsid w:val="00BB69C2"/>
    <w:rsid w:val="00BC0D95"/>
    <w:rsid w:val="00BC44A9"/>
    <w:rsid w:val="00BC544B"/>
    <w:rsid w:val="00BC7B51"/>
    <w:rsid w:val="00BD1027"/>
    <w:rsid w:val="00BD1F83"/>
    <w:rsid w:val="00BD279D"/>
    <w:rsid w:val="00BD3AE4"/>
    <w:rsid w:val="00BD4D97"/>
    <w:rsid w:val="00BD6BB8"/>
    <w:rsid w:val="00BD7192"/>
    <w:rsid w:val="00BE2158"/>
    <w:rsid w:val="00BE2D2D"/>
    <w:rsid w:val="00BE2F9A"/>
    <w:rsid w:val="00BE551F"/>
    <w:rsid w:val="00BE5AA1"/>
    <w:rsid w:val="00BE79EC"/>
    <w:rsid w:val="00BE7A81"/>
    <w:rsid w:val="00BF0B29"/>
    <w:rsid w:val="00BF0DF3"/>
    <w:rsid w:val="00BF2343"/>
    <w:rsid w:val="00BF2626"/>
    <w:rsid w:val="00BF3EE0"/>
    <w:rsid w:val="00BF699C"/>
    <w:rsid w:val="00C035AB"/>
    <w:rsid w:val="00C067C4"/>
    <w:rsid w:val="00C077DF"/>
    <w:rsid w:val="00C07C8A"/>
    <w:rsid w:val="00C10054"/>
    <w:rsid w:val="00C100C5"/>
    <w:rsid w:val="00C10CD2"/>
    <w:rsid w:val="00C12D0C"/>
    <w:rsid w:val="00C12DBC"/>
    <w:rsid w:val="00C212E2"/>
    <w:rsid w:val="00C23ED1"/>
    <w:rsid w:val="00C30021"/>
    <w:rsid w:val="00C32C1A"/>
    <w:rsid w:val="00C36FBD"/>
    <w:rsid w:val="00C400BF"/>
    <w:rsid w:val="00C40813"/>
    <w:rsid w:val="00C435B4"/>
    <w:rsid w:val="00C475A4"/>
    <w:rsid w:val="00C5044B"/>
    <w:rsid w:val="00C50636"/>
    <w:rsid w:val="00C51098"/>
    <w:rsid w:val="00C5282A"/>
    <w:rsid w:val="00C54E55"/>
    <w:rsid w:val="00C569D0"/>
    <w:rsid w:val="00C57058"/>
    <w:rsid w:val="00C579E7"/>
    <w:rsid w:val="00C57BA9"/>
    <w:rsid w:val="00C57C90"/>
    <w:rsid w:val="00C647CB"/>
    <w:rsid w:val="00C64E3B"/>
    <w:rsid w:val="00C65645"/>
    <w:rsid w:val="00C717F1"/>
    <w:rsid w:val="00C719F7"/>
    <w:rsid w:val="00C720C9"/>
    <w:rsid w:val="00C72915"/>
    <w:rsid w:val="00C733A6"/>
    <w:rsid w:val="00C75062"/>
    <w:rsid w:val="00C7580A"/>
    <w:rsid w:val="00C8095E"/>
    <w:rsid w:val="00C81D87"/>
    <w:rsid w:val="00C8564B"/>
    <w:rsid w:val="00C8610D"/>
    <w:rsid w:val="00C9214E"/>
    <w:rsid w:val="00C92DA6"/>
    <w:rsid w:val="00C93E05"/>
    <w:rsid w:val="00C95953"/>
    <w:rsid w:val="00C95985"/>
    <w:rsid w:val="00CA1AE3"/>
    <w:rsid w:val="00CA31D4"/>
    <w:rsid w:val="00CA33FA"/>
    <w:rsid w:val="00CA5811"/>
    <w:rsid w:val="00CB3FFF"/>
    <w:rsid w:val="00CB5089"/>
    <w:rsid w:val="00CB6322"/>
    <w:rsid w:val="00CC0190"/>
    <w:rsid w:val="00CC0A12"/>
    <w:rsid w:val="00CC0E3A"/>
    <w:rsid w:val="00CC34A0"/>
    <w:rsid w:val="00CC4E42"/>
    <w:rsid w:val="00CC5026"/>
    <w:rsid w:val="00CC5576"/>
    <w:rsid w:val="00CC64C8"/>
    <w:rsid w:val="00CC7A23"/>
    <w:rsid w:val="00CD156E"/>
    <w:rsid w:val="00CD20E0"/>
    <w:rsid w:val="00CD2C94"/>
    <w:rsid w:val="00CD2F68"/>
    <w:rsid w:val="00CD440A"/>
    <w:rsid w:val="00CD63E6"/>
    <w:rsid w:val="00CE0D28"/>
    <w:rsid w:val="00CE232C"/>
    <w:rsid w:val="00CE3979"/>
    <w:rsid w:val="00CE3F52"/>
    <w:rsid w:val="00CE47C2"/>
    <w:rsid w:val="00CE52AB"/>
    <w:rsid w:val="00CE5F35"/>
    <w:rsid w:val="00CE709D"/>
    <w:rsid w:val="00CE716E"/>
    <w:rsid w:val="00CE751F"/>
    <w:rsid w:val="00CF0358"/>
    <w:rsid w:val="00CF0527"/>
    <w:rsid w:val="00CF428F"/>
    <w:rsid w:val="00CF647D"/>
    <w:rsid w:val="00CF79B5"/>
    <w:rsid w:val="00D001D9"/>
    <w:rsid w:val="00D011AD"/>
    <w:rsid w:val="00D01208"/>
    <w:rsid w:val="00D03F9A"/>
    <w:rsid w:val="00D0497A"/>
    <w:rsid w:val="00D052D5"/>
    <w:rsid w:val="00D05BF5"/>
    <w:rsid w:val="00D10090"/>
    <w:rsid w:val="00D10AB0"/>
    <w:rsid w:val="00D10D56"/>
    <w:rsid w:val="00D12694"/>
    <w:rsid w:val="00D13EF6"/>
    <w:rsid w:val="00D15B8B"/>
    <w:rsid w:val="00D15E7E"/>
    <w:rsid w:val="00D2091E"/>
    <w:rsid w:val="00D2590D"/>
    <w:rsid w:val="00D266F5"/>
    <w:rsid w:val="00D275DD"/>
    <w:rsid w:val="00D32A5D"/>
    <w:rsid w:val="00D34CDF"/>
    <w:rsid w:val="00D35B6D"/>
    <w:rsid w:val="00D402EC"/>
    <w:rsid w:val="00D41018"/>
    <w:rsid w:val="00D44816"/>
    <w:rsid w:val="00D5051D"/>
    <w:rsid w:val="00D50632"/>
    <w:rsid w:val="00D50D28"/>
    <w:rsid w:val="00D51FF6"/>
    <w:rsid w:val="00D52007"/>
    <w:rsid w:val="00D53DBA"/>
    <w:rsid w:val="00D54DB2"/>
    <w:rsid w:val="00D55512"/>
    <w:rsid w:val="00D61642"/>
    <w:rsid w:val="00D62B80"/>
    <w:rsid w:val="00D66928"/>
    <w:rsid w:val="00D7376C"/>
    <w:rsid w:val="00D744DE"/>
    <w:rsid w:val="00D767CC"/>
    <w:rsid w:val="00D80A04"/>
    <w:rsid w:val="00D8274D"/>
    <w:rsid w:val="00D83419"/>
    <w:rsid w:val="00D83637"/>
    <w:rsid w:val="00D8373D"/>
    <w:rsid w:val="00D83792"/>
    <w:rsid w:val="00D84B90"/>
    <w:rsid w:val="00D84E22"/>
    <w:rsid w:val="00D85AD5"/>
    <w:rsid w:val="00D871E7"/>
    <w:rsid w:val="00D90AFB"/>
    <w:rsid w:val="00D91D01"/>
    <w:rsid w:val="00D94B21"/>
    <w:rsid w:val="00D95A61"/>
    <w:rsid w:val="00D96F27"/>
    <w:rsid w:val="00DA1C8E"/>
    <w:rsid w:val="00DA50DB"/>
    <w:rsid w:val="00DA567A"/>
    <w:rsid w:val="00DA598F"/>
    <w:rsid w:val="00DA5F9D"/>
    <w:rsid w:val="00DA69B6"/>
    <w:rsid w:val="00DB19A2"/>
    <w:rsid w:val="00DB1D46"/>
    <w:rsid w:val="00DB6BEC"/>
    <w:rsid w:val="00DB7E89"/>
    <w:rsid w:val="00DC34C5"/>
    <w:rsid w:val="00DC35DB"/>
    <w:rsid w:val="00DC4084"/>
    <w:rsid w:val="00DC4BC6"/>
    <w:rsid w:val="00DC6BC2"/>
    <w:rsid w:val="00DC6BC9"/>
    <w:rsid w:val="00DC7AD4"/>
    <w:rsid w:val="00DD06F5"/>
    <w:rsid w:val="00DD0D15"/>
    <w:rsid w:val="00DD2D01"/>
    <w:rsid w:val="00DD4C3A"/>
    <w:rsid w:val="00DD57EA"/>
    <w:rsid w:val="00DD5FD5"/>
    <w:rsid w:val="00DE057A"/>
    <w:rsid w:val="00DE067C"/>
    <w:rsid w:val="00DE253E"/>
    <w:rsid w:val="00DE34CF"/>
    <w:rsid w:val="00DE3971"/>
    <w:rsid w:val="00DE7B20"/>
    <w:rsid w:val="00DE7BEE"/>
    <w:rsid w:val="00DF133F"/>
    <w:rsid w:val="00DF1E5B"/>
    <w:rsid w:val="00DF408B"/>
    <w:rsid w:val="00DF51FA"/>
    <w:rsid w:val="00DF5FC1"/>
    <w:rsid w:val="00DF616C"/>
    <w:rsid w:val="00DF6D6B"/>
    <w:rsid w:val="00DF713F"/>
    <w:rsid w:val="00DF7EC0"/>
    <w:rsid w:val="00E00B54"/>
    <w:rsid w:val="00E01E41"/>
    <w:rsid w:val="00E02CED"/>
    <w:rsid w:val="00E032E5"/>
    <w:rsid w:val="00E0382B"/>
    <w:rsid w:val="00E06501"/>
    <w:rsid w:val="00E06EFE"/>
    <w:rsid w:val="00E07639"/>
    <w:rsid w:val="00E07EED"/>
    <w:rsid w:val="00E10BA7"/>
    <w:rsid w:val="00E12A09"/>
    <w:rsid w:val="00E130C4"/>
    <w:rsid w:val="00E1428A"/>
    <w:rsid w:val="00E15076"/>
    <w:rsid w:val="00E151CA"/>
    <w:rsid w:val="00E2020C"/>
    <w:rsid w:val="00E205FE"/>
    <w:rsid w:val="00E211F5"/>
    <w:rsid w:val="00E244B6"/>
    <w:rsid w:val="00E2642E"/>
    <w:rsid w:val="00E26A77"/>
    <w:rsid w:val="00E31374"/>
    <w:rsid w:val="00E32F39"/>
    <w:rsid w:val="00E37584"/>
    <w:rsid w:val="00E37F2C"/>
    <w:rsid w:val="00E4166D"/>
    <w:rsid w:val="00E4300F"/>
    <w:rsid w:val="00E467AF"/>
    <w:rsid w:val="00E469F0"/>
    <w:rsid w:val="00E4712F"/>
    <w:rsid w:val="00E47C93"/>
    <w:rsid w:val="00E5191A"/>
    <w:rsid w:val="00E51E31"/>
    <w:rsid w:val="00E533C0"/>
    <w:rsid w:val="00E5507B"/>
    <w:rsid w:val="00E60217"/>
    <w:rsid w:val="00E60588"/>
    <w:rsid w:val="00E61B14"/>
    <w:rsid w:val="00E649EB"/>
    <w:rsid w:val="00E65410"/>
    <w:rsid w:val="00E65735"/>
    <w:rsid w:val="00E67399"/>
    <w:rsid w:val="00E710A7"/>
    <w:rsid w:val="00E711E0"/>
    <w:rsid w:val="00E715C5"/>
    <w:rsid w:val="00E718AB"/>
    <w:rsid w:val="00E71C53"/>
    <w:rsid w:val="00E720FB"/>
    <w:rsid w:val="00E755BC"/>
    <w:rsid w:val="00E7737B"/>
    <w:rsid w:val="00E77F92"/>
    <w:rsid w:val="00E81D32"/>
    <w:rsid w:val="00E85C17"/>
    <w:rsid w:val="00E90193"/>
    <w:rsid w:val="00E91911"/>
    <w:rsid w:val="00E91B2D"/>
    <w:rsid w:val="00E9370D"/>
    <w:rsid w:val="00E9399D"/>
    <w:rsid w:val="00E9548D"/>
    <w:rsid w:val="00E9727E"/>
    <w:rsid w:val="00EA107B"/>
    <w:rsid w:val="00EA2B67"/>
    <w:rsid w:val="00EA2D68"/>
    <w:rsid w:val="00EA5245"/>
    <w:rsid w:val="00EB3439"/>
    <w:rsid w:val="00EB61E2"/>
    <w:rsid w:val="00EB7B24"/>
    <w:rsid w:val="00EC3A32"/>
    <w:rsid w:val="00EC58D7"/>
    <w:rsid w:val="00EC6167"/>
    <w:rsid w:val="00EC70E8"/>
    <w:rsid w:val="00EC73B2"/>
    <w:rsid w:val="00EC7FB6"/>
    <w:rsid w:val="00ED0FD4"/>
    <w:rsid w:val="00ED208B"/>
    <w:rsid w:val="00ED3A58"/>
    <w:rsid w:val="00ED627E"/>
    <w:rsid w:val="00ED788C"/>
    <w:rsid w:val="00EE3F9F"/>
    <w:rsid w:val="00EE4266"/>
    <w:rsid w:val="00EE6F6F"/>
    <w:rsid w:val="00EE752A"/>
    <w:rsid w:val="00EE79C6"/>
    <w:rsid w:val="00EE7D7C"/>
    <w:rsid w:val="00EF02E8"/>
    <w:rsid w:val="00EF1578"/>
    <w:rsid w:val="00EF1DAF"/>
    <w:rsid w:val="00EF23BB"/>
    <w:rsid w:val="00EF41BC"/>
    <w:rsid w:val="00EF5216"/>
    <w:rsid w:val="00EF6B29"/>
    <w:rsid w:val="00EF739E"/>
    <w:rsid w:val="00EF77CD"/>
    <w:rsid w:val="00F04262"/>
    <w:rsid w:val="00F07EDA"/>
    <w:rsid w:val="00F07F39"/>
    <w:rsid w:val="00F11CA8"/>
    <w:rsid w:val="00F16B28"/>
    <w:rsid w:val="00F17134"/>
    <w:rsid w:val="00F2198E"/>
    <w:rsid w:val="00F23443"/>
    <w:rsid w:val="00F24E53"/>
    <w:rsid w:val="00F2546F"/>
    <w:rsid w:val="00F25CC1"/>
    <w:rsid w:val="00F25D98"/>
    <w:rsid w:val="00F261F1"/>
    <w:rsid w:val="00F26B5F"/>
    <w:rsid w:val="00F27A40"/>
    <w:rsid w:val="00F27F4C"/>
    <w:rsid w:val="00F300FB"/>
    <w:rsid w:val="00F30619"/>
    <w:rsid w:val="00F3130E"/>
    <w:rsid w:val="00F33033"/>
    <w:rsid w:val="00F36B03"/>
    <w:rsid w:val="00F4098F"/>
    <w:rsid w:val="00F41C3E"/>
    <w:rsid w:val="00F526AF"/>
    <w:rsid w:val="00F54723"/>
    <w:rsid w:val="00F5556D"/>
    <w:rsid w:val="00F556C7"/>
    <w:rsid w:val="00F55DA3"/>
    <w:rsid w:val="00F61778"/>
    <w:rsid w:val="00F61C93"/>
    <w:rsid w:val="00F620EC"/>
    <w:rsid w:val="00F62213"/>
    <w:rsid w:val="00F62A9A"/>
    <w:rsid w:val="00F62E10"/>
    <w:rsid w:val="00F64300"/>
    <w:rsid w:val="00F6527B"/>
    <w:rsid w:val="00F674FF"/>
    <w:rsid w:val="00F7175A"/>
    <w:rsid w:val="00F71BBA"/>
    <w:rsid w:val="00F72D0B"/>
    <w:rsid w:val="00F75561"/>
    <w:rsid w:val="00F756F3"/>
    <w:rsid w:val="00F80B8A"/>
    <w:rsid w:val="00F827DD"/>
    <w:rsid w:val="00F85442"/>
    <w:rsid w:val="00F86057"/>
    <w:rsid w:val="00F8623F"/>
    <w:rsid w:val="00F862B6"/>
    <w:rsid w:val="00F95ABD"/>
    <w:rsid w:val="00F95F36"/>
    <w:rsid w:val="00FA1823"/>
    <w:rsid w:val="00FA324B"/>
    <w:rsid w:val="00FA6718"/>
    <w:rsid w:val="00FB198F"/>
    <w:rsid w:val="00FB5429"/>
    <w:rsid w:val="00FB6386"/>
    <w:rsid w:val="00FB7958"/>
    <w:rsid w:val="00FB7A82"/>
    <w:rsid w:val="00FC127B"/>
    <w:rsid w:val="00FC3AB3"/>
    <w:rsid w:val="00FC5756"/>
    <w:rsid w:val="00FC69EE"/>
    <w:rsid w:val="00FC7416"/>
    <w:rsid w:val="00FD0042"/>
    <w:rsid w:val="00FD0C4D"/>
    <w:rsid w:val="00FD0DAF"/>
    <w:rsid w:val="00FD14CC"/>
    <w:rsid w:val="00FD1A64"/>
    <w:rsid w:val="00FD1D43"/>
    <w:rsid w:val="00FD239F"/>
    <w:rsid w:val="00FD29D7"/>
    <w:rsid w:val="00FD43B3"/>
    <w:rsid w:val="00FD4DBE"/>
    <w:rsid w:val="00FE02AC"/>
    <w:rsid w:val="00FE0ACB"/>
    <w:rsid w:val="00FE4FDE"/>
    <w:rsid w:val="00FE5ADB"/>
    <w:rsid w:val="00FE5D17"/>
    <w:rsid w:val="00FE6622"/>
    <w:rsid w:val="00FE6AF2"/>
    <w:rsid w:val="00FF0B13"/>
    <w:rsid w:val="00FF1238"/>
    <w:rsid w:val="00FF2463"/>
    <w:rsid w:val="00FF25E2"/>
    <w:rsid w:val="00FF313A"/>
    <w:rsid w:val="00FF3323"/>
    <w:rsid w:val="00FF638D"/>
    <w:rsid w:val="0116565B"/>
    <w:rsid w:val="01334A93"/>
    <w:rsid w:val="013B6B94"/>
    <w:rsid w:val="014165F9"/>
    <w:rsid w:val="01422E3E"/>
    <w:rsid w:val="01465277"/>
    <w:rsid w:val="01553A50"/>
    <w:rsid w:val="01793796"/>
    <w:rsid w:val="017B3DC2"/>
    <w:rsid w:val="017C38F4"/>
    <w:rsid w:val="018954A1"/>
    <w:rsid w:val="018E1FFD"/>
    <w:rsid w:val="01952AED"/>
    <w:rsid w:val="01B37CCA"/>
    <w:rsid w:val="01CC2AE1"/>
    <w:rsid w:val="01D676C7"/>
    <w:rsid w:val="01EB7E85"/>
    <w:rsid w:val="02190CE0"/>
    <w:rsid w:val="02287A03"/>
    <w:rsid w:val="023A5346"/>
    <w:rsid w:val="02492A54"/>
    <w:rsid w:val="025A1B0F"/>
    <w:rsid w:val="0260233F"/>
    <w:rsid w:val="02651099"/>
    <w:rsid w:val="02697E14"/>
    <w:rsid w:val="027A4D5F"/>
    <w:rsid w:val="028E2A53"/>
    <w:rsid w:val="02925533"/>
    <w:rsid w:val="02A80F00"/>
    <w:rsid w:val="02AB5A5C"/>
    <w:rsid w:val="02B3177F"/>
    <w:rsid w:val="02B95D01"/>
    <w:rsid w:val="02CC1E23"/>
    <w:rsid w:val="02DB3109"/>
    <w:rsid w:val="02E03771"/>
    <w:rsid w:val="02E76FC8"/>
    <w:rsid w:val="02E95A3F"/>
    <w:rsid w:val="031B5733"/>
    <w:rsid w:val="032A1991"/>
    <w:rsid w:val="032F1769"/>
    <w:rsid w:val="033B7B64"/>
    <w:rsid w:val="03574A5E"/>
    <w:rsid w:val="036938E2"/>
    <w:rsid w:val="037B5FC4"/>
    <w:rsid w:val="039238F9"/>
    <w:rsid w:val="039F5B47"/>
    <w:rsid w:val="03D66653"/>
    <w:rsid w:val="03DF3200"/>
    <w:rsid w:val="042B78E5"/>
    <w:rsid w:val="044C2B86"/>
    <w:rsid w:val="04AD2CEE"/>
    <w:rsid w:val="04B02FC5"/>
    <w:rsid w:val="04EA0513"/>
    <w:rsid w:val="04F272C4"/>
    <w:rsid w:val="05045453"/>
    <w:rsid w:val="05086C6C"/>
    <w:rsid w:val="051C4644"/>
    <w:rsid w:val="052D37B5"/>
    <w:rsid w:val="052E3ABF"/>
    <w:rsid w:val="053F0838"/>
    <w:rsid w:val="057259C8"/>
    <w:rsid w:val="057F3E81"/>
    <w:rsid w:val="05874BB9"/>
    <w:rsid w:val="058768C8"/>
    <w:rsid w:val="058B68E9"/>
    <w:rsid w:val="05A344ED"/>
    <w:rsid w:val="05C1477A"/>
    <w:rsid w:val="05D0364B"/>
    <w:rsid w:val="06011015"/>
    <w:rsid w:val="060D4363"/>
    <w:rsid w:val="061C1121"/>
    <w:rsid w:val="06224E92"/>
    <w:rsid w:val="06414847"/>
    <w:rsid w:val="064C3314"/>
    <w:rsid w:val="0650017F"/>
    <w:rsid w:val="065844A5"/>
    <w:rsid w:val="06641D21"/>
    <w:rsid w:val="068D4DF3"/>
    <w:rsid w:val="069474D3"/>
    <w:rsid w:val="06977381"/>
    <w:rsid w:val="06AE64D4"/>
    <w:rsid w:val="06B0564D"/>
    <w:rsid w:val="06CD76B4"/>
    <w:rsid w:val="06E00CBF"/>
    <w:rsid w:val="06F14FBF"/>
    <w:rsid w:val="07325F56"/>
    <w:rsid w:val="074F62E3"/>
    <w:rsid w:val="076F30EC"/>
    <w:rsid w:val="077112B8"/>
    <w:rsid w:val="077359A4"/>
    <w:rsid w:val="079C6727"/>
    <w:rsid w:val="07A35042"/>
    <w:rsid w:val="07ED612A"/>
    <w:rsid w:val="08087C44"/>
    <w:rsid w:val="080B795A"/>
    <w:rsid w:val="083077A9"/>
    <w:rsid w:val="08476EB2"/>
    <w:rsid w:val="084B7A54"/>
    <w:rsid w:val="08526E8C"/>
    <w:rsid w:val="085E7FDF"/>
    <w:rsid w:val="0865285F"/>
    <w:rsid w:val="088272C5"/>
    <w:rsid w:val="0888709F"/>
    <w:rsid w:val="08984621"/>
    <w:rsid w:val="08B903AB"/>
    <w:rsid w:val="08D0241B"/>
    <w:rsid w:val="08E75D77"/>
    <w:rsid w:val="09017F35"/>
    <w:rsid w:val="09110AA6"/>
    <w:rsid w:val="09135B05"/>
    <w:rsid w:val="091938ED"/>
    <w:rsid w:val="092E56FE"/>
    <w:rsid w:val="0953232D"/>
    <w:rsid w:val="096F23FD"/>
    <w:rsid w:val="09A57CE7"/>
    <w:rsid w:val="09A8447B"/>
    <w:rsid w:val="09B32048"/>
    <w:rsid w:val="09BC7EF0"/>
    <w:rsid w:val="09C646FF"/>
    <w:rsid w:val="09D275F6"/>
    <w:rsid w:val="09EA753A"/>
    <w:rsid w:val="09F53A0C"/>
    <w:rsid w:val="0A02630B"/>
    <w:rsid w:val="0A163BD7"/>
    <w:rsid w:val="0A2E6E3C"/>
    <w:rsid w:val="0A704741"/>
    <w:rsid w:val="0A831DC6"/>
    <w:rsid w:val="0A8F244E"/>
    <w:rsid w:val="0AA00656"/>
    <w:rsid w:val="0AB8494C"/>
    <w:rsid w:val="0ACB6618"/>
    <w:rsid w:val="0AD67FCB"/>
    <w:rsid w:val="0AD84C2E"/>
    <w:rsid w:val="0AE20046"/>
    <w:rsid w:val="0AE55966"/>
    <w:rsid w:val="0B27610C"/>
    <w:rsid w:val="0B36212C"/>
    <w:rsid w:val="0B3E7C8F"/>
    <w:rsid w:val="0B5243EE"/>
    <w:rsid w:val="0B6709D2"/>
    <w:rsid w:val="0B6C1FBB"/>
    <w:rsid w:val="0B8E67B9"/>
    <w:rsid w:val="0BCF123A"/>
    <w:rsid w:val="0BDD15AF"/>
    <w:rsid w:val="0BEA1294"/>
    <w:rsid w:val="0BEB75B4"/>
    <w:rsid w:val="0BFB289F"/>
    <w:rsid w:val="0C044832"/>
    <w:rsid w:val="0C0B6860"/>
    <w:rsid w:val="0C542D3F"/>
    <w:rsid w:val="0C563DC7"/>
    <w:rsid w:val="0C6A7F83"/>
    <w:rsid w:val="0CA3032E"/>
    <w:rsid w:val="0CB910E3"/>
    <w:rsid w:val="0CC931CC"/>
    <w:rsid w:val="0CD4257F"/>
    <w:rsid w:val="0CE45C2D"/>
    <w:rsid w:val="0CEB3C8E"/>
    <w:rsid w:val="0CF67366"/>
    <w:rsid w:val="0CF91ADE"/>
    <w:rsid w:val="0D00572A"/>
    <w:rsid w:val="0D07058F"/>
    <w:rsid w:val="0D1D48CA"/>
    <w:rsid w:val="0D207F55"/>
    <w:rsid w:val="0D4E345E"/>
    <w:rsid w:val="0D4F268F"/>
    <w:rsid w:val="0D671775"/>
    <w:rsid w:val="0D6A7E62"/>
    <w:rsid w:val="0D80793A"/>
    <w:rsid w:val="0D833349"/>
    <w:rsid w:val="0D92465F"/>
    <w:rsid w:val="0DA05B46"/>
    <w:rsid w:val="0DB5288E"/>
    <w:rsid w:val="0DC9662C"/>
    <w:rsid w:val="0DCC6DCE"/>
    <w:rsid w:val="0DE9551D"/>
    <w:rsid w:val="0DED2D4F"/>
    <w:rsid w:val="0DF16E15"/>
    <w:rsid w:val="0E1956FB"/>
    <w:rsid w:val="0E397B16"/>
    <w:rsid w:val="0E476CD5"/>
    <w:rsid w:val="0E5C34D4"/>
    <w:rsid w:val="0E6E0C1C"/>
    <w:rsid w:val="0E791753"/>
    <w:rsid w:val="0E8B3BAB"/>
    <w:rsid w:val="0E977D17"/>
    <w:rsid w:val="0EA77F99"/>
    <w:rsid w:val="0EA9115B"/>
    <w:rsid w:val="0EAC6051"/>
    <w:rsid w:val="0EAD708A"/>
    <w:rsid w:val="0EC67A9C"/>
    <w:rsid w:val="0EEA4768"/>
    <w:rsid w:val="0F0543FF"/>
    <w:rsid w:val="0F181F65"/>
    <w:rsid w:val="0F335929"/>
    <w:rsid w:val="0F3F579F"/>
    <w:rsid w:val="0F5149FF"/>
    <w:rsid w:val="0F633885"/>
    <w:rsid w:val="0F8275F5"/>
    <w:rsid w:val="0FBD6886"/>
    <w:rsid w:val="0FC70464"/>
    <w:rsid w:val="0FD40691"/>
    <w:rsid w:val="0FD91836"/>
    <w:rsid w:val="0FDA27B4"/>
    <w:rsid w:val="0FEC4607"/>
    <w:rsid w:val="0FF179FE"/>
    <w:rsid w:val="100774EC"/>
    <w:rsid w:val="100A15AE"/>
    <w:rsid w:val="100B12F1"/>
    <w:rsid w:val="100D4F05"/>
    <w:rsid w:val="101C0264"/>
    <w:rsid w:val="101F17E8"/>
    <w:rsid w:val="102146F4"/>
    <w:rsid w:val="10B22ED0"/>
    <w:rsid w:val="10B26C94"/>
    <w:rsid w:val="10B873A1"/>
    <w:rsid w:val="10CE6072"/>
    <w:rsid w:val="10E73B12"/>
    <w:rsid w:val="110345E1"/>
    <w:rsid w:val="110A6E79"/>
    <w:rsid w:val="11411292"/>
    <w:rsid w:val="114178FA"/>
    <w:rsid w:val="114E7F96"/>
    <w:rsid w:val="114F4150"/>
    <w:rsid w:val="11596F41"/>
    <w:rsid w:val="117253A5"/>
    <w:rsid w:val="117E4216"/>
    <w:rsid w:val="117F09C3"/>
    <w:rsid w:val="11877D38"/>
    <w:rsid w:val="11AC656A"/>
    <w:rsid w:val="11BC291A"/>
    <w:rsid w:val="11C63851"/>
    <w:rsid w:val="11C92CE7"/>
    <w:rsid w:val="11D22F76"/>
    <w:rsid w:val="11DD1CB9"/>
    <w:rsid w:val="11E371C3"/>
    <w:rsid w:val="11E920A5"/>
    <w:rsid w:val="11FC5D4B"/>
    <w:rsid w:val="121D3C02"/>
    <w:rsid w:val="122D4C2E"/>
    <w:rsid w:val="123C6002"/>
    <w:rsid w:val="12675047"/>
    <w:rsid w:val="126D540A"/>
    <w:rsid w:val="1284465E"/>
    <w:rsid w:val="128F5AEF"/>
    <w:rsid w:val="12913B4F"/>
    <w:rsid w:val="129C3422"/>
    <w:rsid w:val="12A32BB8"/>
    <w:rsid w:val="12AC75B0"/>
    <w:rsid w:val="12BD63A7"/>
    <w:rsid w:val="12C10072"/>
    <w:rsid w:val="12ED0B1D"/>
    <w:rsid w:val="12F55743"/>
    <w:rsid w:val="131F4D3C"/>
    <w:rsid w:val="13227EB4"/>
    <w:rsid w:val="13672085"/>
    <w:rsid w:val="136D48E4"/>
    <w:rsid w:val="137F6B4E"/>
    <w:rsid w:val="138C4B1A"/>
    <w:rsid w:val="138F1663"/>
    <w:rsid w:val="13A6259D"/>
    <w:rsid w:val="13B019BC"/>
    <w:rsid w:val="13D53783"/>
    <w:rsid w:val="13D75B91"/>
    <w:rsid w:val="13D77378"/>
    <w:rsid w:val="13EF5EB8"/>
    <w:rsid w:val="1424786D"/>
    <w:rsid w:val="144132F0"/>
    <w:rsid w:val="14613AF2"/>
    <w:rsid w:val="14623212"/>
    <w:rsid w:val="14670A1F"/>
    <w:rsid w:val="149026C2"/>
    <w:rsid w:val="14A32A25"/>
    <w:rsid w:val="14B52236"/>
    <w:rsid w:val="14D51EF9"/>
    <w:rsid w:val="14EE632A"/>
    <w:rsid w:val="1502718D"/>
    <w:rsid w:val="15320C6A"/>
    <w:rsid w:val="153D75FE"/>
    <w:rsid w:val="15411B3C"/>
    <w:rsid w:val="1541323C"/>
    <w:rsid w:val="15554E8C"/>
    <w:rsid w:val="155558D3"/>
    <w:rsid w:val="155B0235"/>
    <w:rsid w:val="155E5AF7"/>
    <w:rsid w:val="15611032"/>
    <w:rsid w:val="15643EDB"/>
    <w:rsid w:val="15C00BEF"/>
    <w:rsid w:val="15DC12C2"/>
    <w:rsid w:val="15EF2443"/>
    <w:rsid w:val="15F3547F"/>
    <w:rsid w:val="15F5490A"/>
    <w:rsid w:val="1631493C"/>
    <w:rsid w:val="163813FD"/>
    <w:rsid w:val="16676BB8"/>
    <w:rsid w:val="166A5A13"/>
    <w:rsid w:val="16782B9D"/>
    <w:rsid w:val="167B6DE1"/>
    <w:rsid w:val="16902EF3"/>
    <w:rsid w:val="16A94DAA"/>
    <w:rsid w:val="16BB21F7"/>
    <w:rsid w:val="16EE7C46"/>
    <w:rsid w:val="16EF250C"/>
    <w:rsid w:val="16F0440C"/>
    <w:rsid w:val="17214331"/>
    <w:rsid w:val="172216AC"/>
    <w:rsid w:val="176577A9"/>
    <w:rsid w:val="17816063"/>
    <w:rsid w:val="179154C2"/>
    <w:rsid w:val="17AB061D"/>
    <w:rsid w:val="17B040DF"/>
    <w:rsid w:val="17BE084D"/>
    <w:rsid w:val="17EB70E5"/>
    <w:rsid w:val="17EF73D1"/>
    <w:rsid w:val="1806706F"/>
    <w:rsid w:val="180E40E0"/>
    <w:rsid w:val="180F7B59"/>
    <w:rsid w:val="18286E0A"/>
    <w:rsid w:val="18623896"/>
    <w:rsid w:val="1867354D"/>
    <w:rsid w:val="18696320"/>
    <w:rsid w:val="18950623"/>
    <w:rsid w:val="189858B1"/>
    <w:rsid w:val="18C637F7"/>
    <w:rsid w:val="18E17CCD"/>
    <w:rsid w:val="19023A9A"/>
    <w:rsid w:val="190C2D3B"/>
    <w:rsid w:val="191149A4"/>
    <w:rsid w:val="19173E8D"/>
    <w:rsid w:val="195726D7"/>
    <w:rsid w:val="195C2AD4"/>
    <w:rsid w:val="196C0984"/>
    <w:rsid w:val="1975006A"/>
    <w:rsid w:val="197B7442"/>
    <w:rsid w:val="19916656"/>
    <w:rsid w:val="19AC1C40"/>
    <w:rsid w:val="19B23C87"/>
    <w:rsid w:val="19D126A9"/>
    <w:rsid w:val="19DF7BF4"/>
    <w:rsid w:val="19EC0BB3"/>
    <w:rsid w:val="19F716B1"/>
    <w:rsid w:val="1A2A0E29"/>
    <w:rsid w:val="1A450C02"/>
    <w:rsid w:val="1A580FB6"/>
    <w:rsid w:val="1A605B37"/>
    <w:rsid w:val="1A6D2000"/>
    <w:rsid w:val="1A8B6640"/>
    <w:rsid w:val="1A9466FE"/>
    <w:rsid w:val="1A996A94"/>
    <w:rsid w:val="1AAA4422"/>
    <w:rsid w:val="1ADF5793"/>
    <w:rsid w:val="1B1F629E"/>
    <w:rsid w:val="1B4C0BD2"/>
    <w:rsid w:val="1B4D57FB"/>
    <w:rsid w:val="1B720883"/>
    <w:rsid w:val="1B7F56C7"/>
    <w:rsid w:val="1B8D3BA5"/>
    <w:rsid w:val="1B974543"/>
    <w:rsid w:val="1B9C1993"/>
    <w:rsid w:val="1BAB7376"/>
    <w:rsid w:val="1BAD2BD1"/>
    <w:rsid w:val="1BB86EE1"/>
    <w:rsid w:val="1BBE5D69"/>
    <w:rsid w:val="1BC96E5B"/>
    <w:rsid w:val="1BE844B2"/>
    <w:rsid w:val="1C29680E"/>
    <w:rsid w:val="1C345EF8"/>
    <w:rsid w:val="1C3E5F8B"/>
    <w:rsid w:val="1C4E0597"/>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3340D8"/>
    <w:rsid w:val="1D4B520F"/>
    <w:rsid w:val="1D594704"/>
    <w:rsid w:val="1D6A0130"/>
    <w:rsid w:val="1D894748"/>
    <w:rsid w:val="1DA91B29"/>
    <w:rsid w:val="1DA92E09"/>
    <w:rsid w:val="1DD23B9F"/>
    <w:rsid w:val="1DE7354B"/>
    <w:rsid w:val="1DF30AF7"/>
    <w:rsid w:val="1E161123"/>
    <w:rsid w:val="1E2B18DA"/>
    <w:rsid w:val="1E3507C0"/>
    <w:rsid w:val="1E3F300B"/>
    <w:rsid w:val="1EA561BC"/>
    <w:rsid w:val="1EAF3C09"/>
    <w:rsid w:val="1ECC4986"/>
    <w:rsid w:val="1EEC1B19"/>
    <w:rsid w:val="1EFB3A2E"/>
    <w:rsid w:val="1F0930EA"/>
    <w:rsid w:val="1F106456"/>
    <w:rsid w:val="1F191CBB"/>
    <w:rsid w:val="1F1A449F"/>
    <w:rsid w:val="1F21060F"/>
    <w:rsid w:val="1F284F05"/>
    <w:rsid w:val="1F2B40C3"/>
    <w:rsid w:val="1F4C0770"/>
    <w:rsid w:val="1F5F4A53"/>
    <w:rsid w:val="1F645D85"/>
    <w:rsid w:val="1F712AC1"/>
    <w:rsid w:val="1FAD4471"/>
    <w:rsid w:val="1FB650E5"/>
    <w:rsid w:val="1FDB07D5"/>
    <w:rsid w:val="1FDE7F56"/>
    <w:rsid w:val="200D4F6F"/>
    <w:rsid w:val="20246E63"/>
    <w:rsid w:val="20283C4C"/>
    <w:rsid w:val="20461FEC"/>
    <w:rsid w:val="20560F0C"/>
    <w:rsid w:val="207276F4"/>
    <w:rsid w:val="20875FE5"/>
    <w:rsid w:val="208F6A7F"/>
    <w:rsid w:val="20A93463"/>
    <w:rsid w:val="20C22845"/>
    <w:rsid w:val="20C93BFC"/>
    <w:rsid w:val="20D01F43"/>
    <w:rsid w:val="20DC3D72"/>
    <w:rsid w:val="20DC62B0"/>
    <w:rsid w:val="20DF090B"/>
    <w:rsid w:val="20E423BC"/>
    <w:rsid w:val="210E3192"/>
    <w:rsid w:val="2112629C"/>
    <w:rsid w:val="213A21CA"/>
    <w:rsid w:val="213C36B8"/>
    <w:rsid w:val="218F7534"/>
    <w:rsid w:val="219B6EA2"/>
    <w:rsid w:val="219E0FAB"/>
    <w:rsid w:val="219E261C"/>
    <w:rsid w:val="21AE6EC0"/>
    <w:rsid w:val="21B04089"/>
    <w:rsid w:val="21B46E21"/>
    <w:rsid w:val="21B77CA1"/>
    <w:rsid w:val="21EF6CBE"/>
    <w:rsid w:val="221765FD"/>
    <w:rsid w:val="22244664"/>
    <w:rsid w:val="222F24A3"/>
    <w:rsid w:val="22410A34"/>
    <w:rsid w:val="2245775E"/>
    <w:rsid w:val="22476FA4"/>
    <w:rsid w:val="224F6352"/>
    <w:rsid w:val="227201E0"/>
    <w:rsid w:val="22953D8F"/>
    <w:rsid w:val="22A45235"/>
    <w:rsid w:val="22AC6E42"/>
    <w:rsid w:val="22B3208C"/>
    <w:rsid w:val="22C87D25"/>
    <w:rsid w:val="22DC7F3F"/>
    <w:rsid w:val="22E277E1"/>
    <w:rsid w:val="22F32610"/>
    <w:rsid w:val="22F77ADF"/>
    <w:rsid w:val="22FC07B1"/>
    <w:rsid w:val="231646EC"/>
    <w:rsid w:val="234E4B72"/>
    <w:rsid w:val="23553CAE"/>
    <w:rsid w:val="23607DE1"/>
    <w:rsid w:val="236514F3"/>
    <w:rsid w:val="2375037B"/>
    <w:rsid w:val="237A4000"/>
    <w:rsid w:val="237C144C"/>
    <w:rsid w:val="239E4D87"/>
    <w:rsid w:val="239F49BC"/>
    <w:rsid w:val="23A9654D"/>
    <w:rsid w:val="23B10F6A"/>
    <w:rsid w:val="23BC216D"/>
    <w:rsid w:val="23D4708E"/>
    <w:rsid w:val="23DA4335"/>
    <w:rsid w:val="23E5533E"/>
    <w:rsid w:val="240B05DB"/>
    <w:rsid w:val="2420353E"/>
    <w:rsid w:val="243E1AA0"/>
    <w:rsid w:val="245A473D"/>
    <w:rsid w:val="245B2A95"/>
    <w:rsid w:val="245E10D3"/>
    <w:rsid w:val="24667947"/>
    <w:rsid w:val="246F67A7"/>
    <w:rsid w:val="24750F1F"/>
    <w:rsid w:val="247514CE"/>
    <w:rsid w:val="247D7F39"/>
    <w:rsid w:val="24985B8F"/>
    <w:rsid w:val="24A36986"/>
    <w:rsid w:val="25197B83"/>
    <w:rsid w:val="251C775A"/>
    <w:rsid w:val="25346873"/>
    <w:rsid w:val="25440E86"/>
    <w:rsid w:val="254D7655"/>
    <w:rsid w:val="25564924"/>
    <w:rsid w:val="25590D43"/>
    <w:rsid w:val="25693B21"/>
    <w:rsid w:val="256F1D0F"/>
    <w:rsid w:val="257E34BC"/>
    <w:rsid w:val="258F56CA"/>
    <w:rsid w:val="25B25F7B"/>
    <w:rsid w:val="25CD10F7"/>
    <w:rsid w:val="25D61396"/>
    <w:rsid w:val="25DD7069"/>
    <w:rsid w:val="25E608C0"/>
    <w:rsid w:val="26074601"/>
    <w:rsid w:val="26107E06"/>
    <w:rsid w:val="261C6AB8"/>
    <w:rsid w:val="262E378A"/>
    <w:rsid w:val="2649473C"/>
    <w:rsid w:val="26584AA3"/>
    <w:rsid w:val="268B6421"/>
    <w:rsid w:val="26900D01"/>
    <w:rsid w:val="269B12C6"/>
    <w:rsid w:val="26A003AB"/>
    <w:rsid w:val="26BA4B32"/>
    <w:rsid w:val="26FD5FE6"/>
    <w:rsid w:val="27205671"/>
    <w:rsid w:val="27313117"/>
    <w:rsid w:val="27386D2D"/>
    <w:rsid w:val="27532FC2"/>
    <w:rsid w:val="27562CBB"/>
    <w:rsid w:val="27800344"/>
    <w:rsid w:val="2782586E"/>
    <w:rsid w:val="27A002A9"/>
    <w:rsid w:val="27B57FAB"/>
    <w:rsid w:val="27C87AA8"/>
    <w:rsid w:val="27F23289"/>
    <w:rsid w:val="27FE061E"/>
    <w:rsid w:val="2816794A"/>
    <w:rsid w:val="2822572C"/>
    <w:rsid w:val="28436E83"/>
    <w:rsid w:val="28584AF4"/>
    <w:rsid w:val="286E0CE3"/>
    <w:rsid w:val="28800919"/>
    <w:rsid w:val="28816AD0"/>
    <w:rsid w:val="28A71E3F"/>
    <w:rsid w:val="28C67705"/>
    <w:rsid w:val="28E14743"/>
    <w:rsid w:val="28E51C4E"/>
    <w:rsid w:val="29105500"/>
    <w:rsid w:val="291600B9"/>
    <w:rsid w:val="2935437B"/>
    <w:rsid w:val="2941694A"/>
    <w:rsid w:val="295855D2"/>
    <w:rsid w:val="295A35B6"/>
    <w:rsid w:val="297C1AC6"/>
    <w:rsid w:val="29802C97"/>
    <w:rsid w:val="298336D9"/>
    <w:rsid w:val="298E2BAB"/>
    <w:rsid w:val="29931B06"/>
    <w:rsid w:val="29A71E09"/>
    <w:rsid w:val="29AD6A60"/>
    <w:rsid w:val="29CA18BD"/>
    <w:rsid w:val="29CC4C92"/>
    <w:rsid w:val="29CD69C6"/>
    <w:rsid w:val="29E338AE"/>
    <w:rsid w:val="29E36BDE"/>
    <w:rsid w:val="29FF35DB"/>
    <w:rsid w:val="29FF7D12"/>
    <w:rsid w:val="2A0F5940"/>
    <w:rsid w:val="2A2F142A"/>
    <w:rsid w:val="2A4A1C41"/>
    <w:rsid w:val="2A693188"/>
    <w:rsid w:val="2A6A1C32"/>
    <w:rsid w:val="2A703379"/>
    <w:rsid w:val="2A771E01"/>
    <w:rsid w:val="2A82596F"/>
    <w:rsid w:val="2A8A3036"/>
    <w:rsid w:val="2A8B10E8"/>
    <w:rsid w:val="2A91096B"/>
    <w:rsid w:val="2AA95200"/>
    <w:rsid w:val="2AC07BD5"/>
    <w:rsid w:val="2ACB461F"/>
    <w:rsid w:val="2ADB4FFE"/>
    <w:rsid w:val="2AFB5D59"/>
    <w:rsid w:val="2B0B447A"/>
    <w:rsid w:val="2B237859"/>
    <w:rsid w:val="2B294872"/>
    <w:rsid w:val="2B720872"/>
    <w:rsid w:val="2B975F97"/>
    <w:rsid w:val="2BA01EF6"/>
    <w:rsid w:val="2BA47BE4"/>
    <w:rsid w:val="2BBD31FE"/>
    <w:rsid w:val="2BBE6BDA"/>
    <w:rsid w:val="2BD27647"/>
    <w:rsid w:val="2BE06B12"/>
    <w:rsid w:val="2BF1320F"/>
    <w:rsid w:val="2C0329E2"/>
    <w:rsid w:val="2C552A88"/>
    <w:rsid w:val="2C570873"/>
    <w:rsid w:val="2C627463"/>
    <w:rsid w:val="2C6C2E71"/>
    <w:rsid w:val="2C795131"/>
    <w:rsid w:val="2C7F1444"/>
    <w:rsid w:val="2C9069A9"/>
    <w:rsid w:val="2CBD2880"/>
    <w:rsid w:val="2CCC624A"/>
    <w:rsid w:val="2CDA3FB6"/>
    <w:rsid w:val="2CDE4428"/>
    <w:rsid w:val="2CF5020D"/>
    <w:rsid w:val="2CFE3591"/>
    <w:rsid w:val="2D021CF9"/>
    <w:rsid w:val="2D057C95"/>
    <w:rsid w:val="2D0D7096"/>
    <w:rsid w:val="2D2D1B98"/>
    <w:rsid w:val="2D3918AD"/>
    <w:rsid w:val="2D444978"/>
    <w:rsid w:val="2D74027E"/>
    <w:rsid w:val="2D99480A"/>
    <w:rsid w:val="2DE019CA"/>
    <w:rsid w:val="2DEA4EDA"/>
    <w:rsid w:val="2E134928"/>
    <w:rsid w:val="2E3078C7"/>
    <w:rsid w:val="2E4736C6"/>
    <w:rsid w:val="2E590A96"/>
    <w:rsid w:val="2E664F0E"/>
    <w:rsid w:val="2E765E93"/>
    <w:rsid w:val="2E90794B"/>
    <w:rsid w:val="2E913F49"/>
    <w:rsid w:val="2E975432"/>
    <w:rsid w:val="2EA52BCC"/>
    <w:rsid w:val="2EA65529"/>
    <w:rsid w:val="2EBC7E00"/>
    <w:rsid w:val="2EF05633"/>
    <w:rsid w:val="2EF10EBA"/>
    <w:rsid w:val="2F14155E"/>
    <w:rsid w:val="2F1C5B6B"/>
    <w:rsid w:val="2F1C643D"/>
    <w:rsid w:val="2F2050C6"/>
    <w:rsid w:val="2F2D2C74"/>
    <w:rsid w:val="2F36347D"/>
    <w:rsid w:val="2F366FBA"/>
    <w:rsid w:val="2F425940"/>
    <w:rsid w:val="2F51608B"/>
    <w:rsid w:val="2F5269FD"/>
    <w:rsid w:val="2F5D6878"/>
    <w:rsid w:val="2F673E13"/>
    <w:rsid w:val="2F6A2F5E"/>
    <w:rsid w:val="2F702AB3"/>
    <w:rsid w:val="2F852BAB"/>
    <w:rsid w:val="2F945C30"/>
    <w:rsid w:val="2F9713E2"/>
    <w:rsid w:val="2F9A555F"/>
    <w:rsid w:val="2F9C33B0"/>
    <w:rsid w:val="2F9C5597"/>
    <w:rsid w:val="2FA72B3A"/>
    <w:rsid w:val="2FC81A27"/>
    <w:rsid w:val="2FE974CC"/>
    <w:rsid w:val="2FFC2A25"/>
    <w:rsid w:val="300B3251"/>
    <w:rsid w:val="300C1389"/>
    <w:rsid w:val="3010730E"/>
    <w:rsid w:val="302D04AB"/>
    <w:rsid w:val="3033287B"/>
    <w:rsid w:val="304B0337"/>
    <w:rsid w:val="30500166"/>
    <w:rsid w:val="30A548DD"/>
    <w:rsid w:val="30AF77F1"/>
    <w:rsid w:val="30B44F64"/>
    <w:rsid w:val="30C13BFD"/>
    <w:rsid w:val="30FA37BC"/>
    <w:rsid w:val="31177757"/>
    <w:rsid w:val="31197C7F"/>
    <w:rsid w:val="313F5C71"/>
    <w:rsid w:val="31677EAB"/>
    <w:rsid w:val="3173424B"/>
    <w:rsid w:val="31764862"/>
    <w:rsid w:val="319818BE"/>
    <w:rsid w:val="319B1C03"/>
    <w:rsid w:val="319C5A34"/>
    <w:rsid w:val="31B91ED3"/>
    <w:rsid w:val="31D50D39"/>
    <w:rsid w:val="31E33688"/>
    <w:rsid w:val="31EE7B13"/>
    <w:rsid w:val="32430CA6"/>
    <w:rsid w:val="32527D6D"/>
    <w:rsid w:val="32757C33"/>
    <w:rsid w:val="32D3326D"/>
    <w:rsid w:val="32D92C8F"/>
    <w:rsid w:val="33386295"/>
    <w:rsid w:val="33387D68"/>
    <w:rsid w:val="33456015"/>
    <w:rsid w:val="334916BB"/>
    <w:rsid w:val="334B0FB9"/>
    <w:rsid w:val="33732214"/>
    <w:rsid w:val="33751B5F"/>
    <w:rsid w:val="337B0F96"/>
    <w:rsid w:val="337B23BD"/>
    <w:rsid w:val="337C55B1"/>
    <w:rsid w:val="33800B46"/>
    <w:rsid w:val="33821614"/>
    <w:rsid w:val="338447D2"/>
    <w:rsid w:val="338D6DE2"/>
    <w:rsid w:val="33BE5CB0"/>
    <w:rsid w:val="33F27880"/>
    <w:rsid w:val="340D5E55"/>
    <w:rsid w:val="3420294C"/>
    <w:rsid w:val="34301EB8"/>
    <w:rsid w:val="343220F0"/>
    <w:rsid w:val="3471062A"/>
    <w:rsid w:val="347378C0"/>
    <w:rsid w:val="347E2AA1"/>
    <w:rsid w:val="34A23BC4"/>
    <w:rsid w:val="34A253BF"/>
    <w:rsid w:val="34A35808"/>
    <w:rsid w:val="34A9070C"/>
    <w:rsid w:val="34E37B01"/>
    <w:rsid w:val="35046E0F"/>
    <w:rsid w:val="35060114"/>
    <w:rsid w:val="354F764F"/>
    <w:rsid w:val="355238BD"/>
    <w:rsid w:val="356236F6"/>
    <w:rsid w:val="35794A7B"/>
    <w:rsid w:val="358D6FD9"/>
    <w:rsid w:val="3592555F"/>
    <w:rsid w:val="35981325"/>
    <w:rsid w:val="359B794C"/>
    <w:rsid w:val="35A44FD3"/>
    <w:rsid w:val="35B7052C"/>
    <w:rsid w:val="35BC4256"/>
    <w:rsid w:val="35C32150"/>
    <w:rsid w:val="35C93C3A"/>
    <w:rsid w:val="35D87D7A"/>
    <w:rsid w:val="35D96444"/>
    <w:rsid w:val="35E867D5"/>
    <w:rsid w:val="35EA108B"/>
    <w:rsid w:val="35F34384"/>
    <w:rsid w:val="360220B7"/>
    <w:rsid w:val="36023B17"/>
    <w:rsid w:val="360A268B"/>
    <w:rsid w:val="360D0908"/>
    <w:rsid w:val="36466596"/>
    <w:rsid w:val="367F26F4"/>
    <w:rsid w:val="368B4845"/>
    <w:rsid w:val="369663DF"/>
    <w:rsid w:val="36C1418E"/>
    <w:rsid w:val="36C20291"/>
    <w:rsid w:val="36C97A09"/>
    <w:rsid w:val="36DF2F73"/>
    <w:rsid w:val="36F431CE"/>
    <w:rsid w:val="370D2B00"/>
    <w:rsid w:val="372E023F"/>
    <w:rsid w:val="374751AF"/>
    <w:rsid w:val="375F6A38"/>
    <w:rsid w:val="378633C2"/>
    <w:rsid w:val="378D5780"/>
    <w:rsid w:val="379004FC"/>
    <w:rsid w:val="379217CE"/>
    <w:rsid w:val="37955629"/>
    <w:rsid w:val="37992FB7"/>
    <w:rsid w:val="37CE136B"/>
    <w:rsid w:val="37CF579E"/>
    <w:rsid w:val="37D851A7"/>
    <w:rsid w:val="38186D13"/>
    <w:rsid w:val="38316B8F"/>
    <w:rsid w:val="38710C07"/>
    <w:rsid w:val="38872D4A"/>
    <w:rsid w:val="38892534"/>
    <w:rsid w:val="38CE25CB"/>
    <w:rsid w:val="38E238CE"/>
    <w:rsid w:val="3932345E"/>
    <w:rsid w:val="393B60A9"/>
    <w:rsid w:val="39601FD3"/>
    <w:rsid w:val="39624FB3"/>
    <w:rsid w:val="39630C5F"/>
    <w:rsid w:val="39682EE2"/>
    <w:rsid w:val="396B7F89"/>
    <w:rsid w:val="39754FB1"/>
    <w:rsid w:val="39943035"/>
    <w:rsid w:val="39BA2CDA"/>
    <w:rsid w:val="39D07788"/>
    <w:rsid w:val="39E40B5A"/>
    <w:rsid w:val="39E47662"/>
    <w:rsid w:val="39FC5BC5"/>
    <w:rsid w:val="3A17183A"/>
    <w:rsid w:val="3A2375BE"/>
    <w:rsid w:val="3A360F3F"/>
    <w:rsid w:val="3A45241C"/>
    <w:rsid w:val="3A507DE2"/>
    <w:rsid w:val="3A613BCE"/>
    <w:rsid w:val="3A6B2E0A"/>
    <w:rsid w:val="3A7A5EF2"/>
    <w:rsid w:val="3A7E31A4"/>
    <w:rsid w:val="3A996B55"/>
    <w:rsid w:val="3A9E7A9E"/>
    <w:rsid w:val="3AEF0695"/>
    <w:rsid w:val="3AF3403B"/>
    <w:rsid w:val="3AF34B47"/>
    <w:rsid w:val="3B095EE8"/>
    <w:rsid w:val="3B0C600C"/>
    <w:rsid w:val="3B135CB0"/>
    <w:rsid w:val="3B3009B1"/>
    <w:rsid w:val="3B3A1B09"/>
    <w:rsid w:val="3B414067"/>
    <w:rsid w:val="3B531E51"/>
    <w:rsid w:val="3B735E06"/>
    <w:rsid w:val="3B742306"/>
    <w:rsid w:val="3B791CE3"/>
    <w:rsid w:val="3BA150A1"/>
    <w:rsid w:val="3BBC3CE9"/>
    <w:rsid w:val="3BEC4CE1"/>
    <w:rsid w:val="3BFD07D4"/>
    <w:rsid w:val="3C131501"/>
    <w:rsid w:val="3C2F11CA"/>
    <w:rsid w:val="3C457775"/>
    <w:rsid w:val="3C525BE8"/>
    <w:rsid w:val="3C55652C"/>
    <w:rsid w:val="3C6A14E8"/>
    <w:rsid w:val="3C9F2746"/>
    <w:rsid w:val="3CA12555"/>
    <w:rsid w:val="3CA751A8"/>
    <w:rsid w:val="3CBC006B"/>
    <w:rsid w:val="3CC1308D"/>
    <w:rsid w:val="3CC76600"/>
    <w:rsid w:val="3D05255D"/>
    <w:rsid w:val="3D083853"/>
    <w:rsid w:val="3D126515"/>
    <w:rsid w:val="3D347ED6"/>
    <w:rsid w:val="3D3F442F"/>
    <w:rsid w:val="3D526B17"/>
    <w:rsid w:val="3D6E4C39"/>
    <w:rsid w:val="3D8314F7"/>
    <w:rsid w:val="3D845586"/>
    <w:rsid w:val="3D9A202B"/>
    <w:rsid w:val="3DD94BED"/>
    <w:rsid w:val="3DDB05B2"/>
    <w:rsid w:val="3DEE4B70"/>
    <w:rsid w:val="3DF6218C"/>
    <w:rsid w:val="3DF749D7"/>
    <w:rsid w:val="3E0D1631"/>
    <w:rsid w:val="3E1C6E6D"/>
    <w:rsid w:val="3E1F11BC"/>
    <w:rsid w:val="3E2A71EE"/>
    <w:rsid w:val="3E3674F9"/>
    <w:rsid w:val="3E5C3A4B"/>
    <w:rsid w:val="3E6E45C0"/>
    <w:rsid w:val="3E723D08"/>
    <w:rsid w:val="3E760D42"/>
    <w:rsid w:val="3E7B5A49"/>
    <w:rsid w:val="3E805E70"/>
    <w:rsid w:val="3E8124B9"/>
    <w:rsid w:val="3EAD52AD"/>
    <w:rsid w:val="3EB21F6B"/>
    <w:rsid w:val="3EBB6773"/>
    <w:rsid w:val="3ED406CC"/>
    <w:rsid w:val="3ED674E6"/>
    <w:rsid w:val="3EE43C65"/>
    <w:rsid w:val="3EE8654C"/>
    <w:rsid w:val="3EF76FF2"/>
    <w:rsid w:val="3F194D52"/>
    <w:rsid w:val="3F1B3167"/>
    <w:rsid w:val="3F237E08"/>
    <w:rsid w:val="3F2C5033"/>
    <w:rsid w:val="3F3D4D60"/>
    <w:rsid w:val="3F7767C3"/>
    <w:rsid w:val="3F8600BF"/>
    <w:rsid w:val="3F895EAF"/>
    <w:rsid w:val="3F9B2304"/>
    <w:rsid w:val="3F9D63B1"/>
    <w:rsid w:val="3FAB5957"/>
    <w:rsid w:val="3FB7651E"/>
    <w:rsid w:val="3FC31D0C"/>
    <w:rsid w:val="3FD900D6"/>
    <w:rsid w:val="3FF85B4D"/>
    <w:rsid w:val="400C0688"/>
    <w:rsid w:val="40372BAA"/>
    <w:rsid w:val="40393596"/>
    <w:rsid w:val="405F4D71"/>
    <w:rsid w:val="40672888"/>
    <w:rsid w:val="406D14C8"/>
    <w:rsid w:val="4084138C"/>
    <w:rsid w:val="40B0471F"/>
    <w:rsid w:val="40B51196"/>
    <w:rsid w:val="40FE6238"/>
    <w:rsid w:val="41011445"/>
    <w:rsid w:val="4117569F"/>
    <w:rsid w:val="41631AEE"/>
    <w:rsid w:val="41944EDD"/>
    <w:rsid w:val="41B030D1"/>
    <w:rsid w:val="41E32C75"/>
    <w:rsid w:val="41E42C51"/>
    <w:rsid w:val="41F442C5"/>
    <w:rsid w:val="41FF23DF"/>
    <w:rsid w:val="420267D8"/>
    <w:rsid w:val="42104FB8"/>
    <w:rsid w:val="42110FD5"/>
    <w:rsid w:val="422033F5"/>
    <w:rsid w:val="4233323A"/>
    <w:rsid w:val="424E5E75"/>
    <w:rsid w:val="42720639"/>
    <w:rsid w:val="427631EA"/>
    <w:rsid w:val="427D4BA4"/>
    <w:rsid w:val="429017D7"/>
    <w:rsid w:val="42943099"/>
    <w:rsid w:val="42A04312"/>
    <w:rsid w:val="42B34034"/>
    <w:rsid w:val="42C01975"/>
    <w:rsid w:val="42CB2FDB"/>
    <w:rsid w:val="42D01E95"/>
    <w:rsid w:val="42D62C72"/>
    <w:rsid w:val="42DE633D"/>
    <w:rsid w:val="42E56B44"/>
    <w:rsid w:val="42F81104"/>
    <w:rsid w:val="42FF5C78"/>
    <w:rsid w:val="4325579D"/>
    <w:rsid w:val="433D6AEF"/>
    <w:rsid w:val="434C4FEB"/>
    <w:rsid w:val="4385356B"/>
    <w:rsid w:val="4389342C"/>
    <w:rsid w:val="438F3760"/>
    <w:rsid w:val="439222CD"/>
    <w:rsid w:val="439528D6"/>
    <w:rsid w:val="43996F17"/>
    <w:rsid w:val="43DC345D"/>
    <w:rsid w:val="43ED5E56"/>
    <w:rsid w:val="44040BF2"/>
    <w:rsid w:val="441171F2"/>
    <w:rsid w:val="44430A32"/>
    <w:rsid w:val="444405F1"/>
    <w:rsid w:val="444F2DAE"/>
    <w:rsid w:val="445C5A9D"/>
    <w:rsid w:val="445F4750"/>
    <w:rsid w:val="446517E8"/>
    <w:rsid w:val="446C496C"/>
    <w:rsid w:val="447E011D"/>
    <w:rsid w:val="448C1F9D"/>
    <w:rsid w:val="449412DA"/>
    <w:rsid w:val="44A115F6"/>
    <w:rsid w:val="44A1767D"/>
    <w:rsid w:val="44AF2266"/>
    <w:rsid w:val="44AF6BAB"/>
    <w:rsid w:val="44D03A8A"/>
    <w:rsid w:val="44EB277F"/>
    <w:rsid w:val="44ED7D1F"/>
    <w:rsid w:val="45263ACC"/>
    <w:rsid w:val="455373C7"/>
    <w:rsid w:val="45576A40"/>
    <w:rsid w:val="459E545A"/>
    <w:rsid w:val="45BC53D5"/>
    <w:rsid w:val="45C03E9F"/>
    <w:rsid w:val="45D578C2"/>
    <w:rsid w:val="45E63203"/>
    <w:rsid w:val="462D4453"/>
    <w:rsid w:val="468432BD"/>
    <w:rsid w:val="46886F78"/>
    <w:rsid w:val="46A531F0"/>
    <w:rsid w:val="46C50634"/>
    <w:rsid w:val="46C82FBA"/>
    <w:rsid w:val="46F228C2"/>
    <w:rsid w:val="47143721"/>
    <w:rsid w:val="47161653"/>
    <w:rsid w:val="471C4981"/>
    <w:rsid w:val="47475975"/>
    <w:rsid w:val="474A7B98"/>
    <w:rsid w:val="475A446B"/>
    <w:rsid w:val="475F4370"/>
    <w:rsid w:val="476C700E"/>
    <w:rsid w:val="4786307B"/>
    <w:rsid w:val="4793239C"/>
    <w:rsid w:val="479F5F64"/>
    <w:rsid w:val="47AE77AB"/>
    <w:rsid w:val="47B32C62"/>
    <w:rsid w:val="47C5388B"/>
    <w:rsid w:val="47D302CC"/>
    <w:rsid w:val="47EC6AEC"/>
    <w:rsid w:val="47FE180F"/>
    <w:rsid w:val="480B0148"/>
    <w:rsid w:val="480D7959"/>
    <w:rsid w:val="48152A6F"/>
    <w:rsid w:val="4817322A"/>
    <w:rsid w:val="4821346D"/>
    <w:rsid w:val="48237468"/>
    <w:rsid w:val="482624B0"/>
    <w:rsid w:val="48320EE4"/>
    <w:rsid w:val="483D0BCA"/>
    <w:rsid w:val="484A44DB"/>
    <w:rsid w:val="4870362F"/>
    <w:rsid w:val="487B7CE8"/>
    <w:rsid w:val="489F0520"/>
    <w:rsid w:val="48A111E9"/>
    <w:rsid w:val="48BD0A30"/>
    <w:rsid w:val="48BE5AF9"/>
    <w:rsid w:val="48E51B39"/>
    <w:rsid w:val="48FD2CE9"/>
    <w:rsid w:val="48FE1710"/>
    <w:rsid w:val="492A04C7"/>
    <w:rsid w:val="492D4FE8"/>
    <w:rsid w:val="4939224C"/>
    <w:rsid w:val="493E630F"/>
    <w:rsid w:val="49516D45"/>
    <w:rsid w:val="49560E29"/>
    <w:rsid w:val="495B506E"/>
    <w:rsid w:val="496E7905"/>
    <w:rsid w:val="4984156D"/>
    <w:rsid w:val="49877682"/>
    <w:rsid w:val="498C7BA6"/>
    <w:rsid w:val="499F1966"/>
    <w:rsid w:val="49AB4051"/>
    <w:rsid w:val="49B3564A"/>
    <w:rsid w:val="49B66BCF"/>
    <w:rsid w:val="49BD7F82"/>
    <w:rsid w:val="49C570F9"/>
    <w:rsid w:val="49CE07F3"/>
    <w:rsid w:val="4A1C754E"/>
    <w:rsid w:val="4A4C702D"/>
    <w:rsid w:val="4A4D1931"/>
    <w:rsid w:val="4A503249"/>
    <w:rsid w:val="4A670083"/>
    <w:rsid w:val="4A703738"/>
    <w:rsid w:val="4A711268"/>
    <w:rsid w:val="4A970971"/>
    <w:rsid w:val="4A9A3C1E"/>
    <w:rsid w:val="4A9E2EEF"/>
    <w:rsid w:val="4ABB21BB"/>
    <w:rsid w:val="4AC03718"/>
    <w:rsid w:val="4B2E437A"/>
    <w:rsid w:val="4B3A7AE8"/>
    <w:rsid w:val="4B3B4DAF"/>
    <w:rsid w:val="4B5123EF"/>
    <w:rsid w:val="4B514E21"/>
    <w:rsid w:val="4B7920B4"/>
    <w:rsid w:val="4B936974"/>
    <w:rsid w:val="4B966C39"/>
    <w:rsid w:val="4BB64AD2"/>
    <w:rsid w:val="4BC430E6"/>
    <w:rsid w:val="4BD6245B"/>
    <w:rsid w:val="4BD96074"/>
    <w:rsid w:val="4BFC5C5F"/>
    <w:rsid w:val="4C0D7123"/>
    <w:rsid w:val="4C3B383D"/>
    <w:rsid w:val="4C495F61"/>
    <w:rsid w:val="4C4A1285"/>
    <w:rsid w:val="4C633467"/>
    <w:rsid w:val="4C666E6A"/>
    <w:rsid w:val="4C8454D5"/>
    <w:rsid w:val="4C8B63DC"/>
    <w:rsid w:val="4CA84051"/>
    <w:rsid w:val="4CB17F95"/>
    <w:rsid w:val="4CB92637"/>
    <w:rsid w:val="4CF97A09"/>
    <w:rsid w:val="4D0B7CAF"/>
    <w:rsid w:val="4D246409"/>
    <w:rsid w:val="4D3118EE"/>
    <w:rsid w:val="4D3163C0"/>
    <w:rsid w:val="4D454DD7"/>
    <w:rsid w:val="4D473FD7"/>
    <w:rsid w:val="4D64561E"/>
    <w:rsid w:val="4D6A6FB5"/>
    <w:rsid w:val="4D7E77CA"/>
    <w:rsid w:val="4D8950D3"/>
    <w:rsid w:val="4D93309C"/>
    <w:rsid w:val="4D9361DF"/>
    <w:rsid w:val="4DA42249"/>
    <w:rsid w:val="4DA744E7"/>
    <w:rsid w:val="4DC67698"/>
    <w:rsid w:val="4DED6D42"/>
    <w:rsid w:val="4E0A7287"/>
    <w:rsid w:val="4E3539E2"/>
    <w:rsid w:val="4E49796D"/>
    <w:rsid w:val="4E5E658D"/>
    <w:rsid w:val="4E6D4E01"/>
    <w:rsid w:val="4E914B47"/>
    <w:rsid w:val="4E9D5281"/>
    <w:rsid w:val="4EAA60F1"/>
    <w:rsid w:val="4EAE6CF6"/>
    <w:rsid w:val="4EB45F61"/>
    <w:rsid w:val="4EBB3BC0"/>
    <w:rsid w:val="4ED2444F"/>
    <w:rsid w:val="4EDD093B"/>
    <w:rsid w:val="4EF665C9"/>
    <w:rsid w:val="4EFB0F50"/>
    <w:rsid w:val="4EFB3874"/>
    <w:rsid w:val="4F105AA0"/>
    <w:rsid w:val="4F301E9C"/>
    <w:rsid w:val="4F365651"/>
    <w:rsid w:val="4F401750"/>
    <w:rsid w:val="4F41138D"/>
    <w:rsid w:val="4F412768"/>
    <w:rsid w:val="4F6F02BB"/>
    <w:rsid w:val="4F717955"/>
    <w:rsid w:val="4F822D0C"/>
    <w:rsid w:val="4FA04BEB"/>
    <w:rsid w:val="4FB45191"/>
    <w:rsid w:val="4FC04DFE"/>
    <w:rsid w:val="50077C06"/>
    <w:rsid w:val="50334A8A"/>
    <w:rsid w:val="503643EE"/>
    <w:rsid w:val="50695837"/>
    <w:rsid w:val="506F2C5A"/>
    <w:rsid w:val="507F4215"/>
    <w:rsid w:val="50803698"/>
    <w:rsid w:val="50846814"/>
    <w:rsid w:val="50D74100"/>
    <w:rsid w:val="50D85CE7"/>
    <w:rsid w:val="50E50C5F"/>
    <w:rsid w:val="50EA3E14"/>
    <w:rsid w:val="50F37041"/>
    <w:rsid w:val="51023AE2"/>
    <w:rsid w:val="51174291"/>
    <w:rsid w:val="512D628A"/>
    <w:rsid w:val="51346EFA"/>
    <w:rsid w:val="515E0AFE"/>
    <w:rsid w:val="516140B1"/>
    <w:rsid w:val="51677B3E"/>
    <w:rsid w:val="51710B4D"/>
    <w:rsid w:val="517A7908"/>
    <w:rsid w:val="518A233B"/>
    <w:rsid w:val="519817A9"/>
    <w:rsid w:val="519E4B9C"/>
    <w:rsid w:val="51AB141B"/>
    <w:rsid w:val="51BF490B"/>
    <w:rsid w:val="51CD4BAF"/>
    <w:rsid w:val="51E41926"/>
    <w:rsid w:val="51E83FEC"/>
    <w:rsid w:val="52146D42"/>
    <w:rsid w:val="521B2FFF"/>
    <w:rsid w:val="522640EB"/>
    <w:rsid w:val="52373B81"/>
    <w:rsid w:val="52482BBA"/>
    <w:rsid w:val="524B1C9B"/>
    <w:rsid w:val="52527B8C"/>
    <w:rsid w:val="525835DC"/>
    <w:rsid w:val="526049C3"/>
    <w:rsid w:val="526F4BD9"/>
    <w:rsid w:val="52763260"/>
    <w:rsid w:val="528A3F8D"/>
    <w:rsid w:val="52AD1740"/>
    <w:rsid w:val="52AD55E0"/>
    <w:rsid w:val="52BD14CB"/>
    <w:rsid w:val="52C85300"/>
    <w:rsid w:val="52DC53AD"/>
    <w:rsid w:val="52E8385B"/>
    <w:rsid w:val="52EA5698"/>
    <w:rsid w:val="52F57EDB"/>
    <w:rsid w:val="52FF2BE6"/>
    <w:rsid w:val="5335268B"/>
    <w:rsid w:val="53391A60"/>
    <w:rsid w:val="535E355E"/>
    <w:rsid w:val="535E6BD5"/>
    <w:rsid w:val="53665ADB"/>
    <w:rsid w:val="536A1307"/>
    <w:rsid w:val="53866E7C"/>
    <w:rsid w:val="5395406C"/>
    <w:rsid w:val="53BB1D12"/>
    <w:rsid w:val="53C04CA7"/>
    <w:rsid w:val="53DA102D"/>
    <w:rsid w:val="53DC7450"/>
    <w:rsid w:val="53E82825"/>
    <w:rsid w:val="53EE3B1E"/>
    <w:rsid w:val="53F41E47"/>
    <w:rsid w:val="54207180"/>
    <w:rsid w:val="54372BBD"/>
    <w:rsid w:val="54770A69"/>
    <w:rsid w:val="54AF151C"/>
    <w:rsid w:val="54D21B6B"/>
    <w:rsid w:val="54E26D97"/>
    <w:rsid w:val="54FE3B30"/>
    <w:rsid w:val="54FF3FC4"/>
    <w:rsid w:val="5500319C"/>
    <w:rsid w:val="55097EA8"/>
    <w:rsid w:val="550C4A3D"/>
    <w:rsid w:val="55394AB7"/>
    <w:rsid w:val="5543742D"/>
    <w:rsid w:val="55607BA2"/>
    <w:rsid w:val="556809A5"/>
    <w:rsid w:val="557D4F47"/>
    <w:rsid w:val="55A33666"/>
    <w:rsid w:val="55AF343D"/>
    <w:rsid w:val="55CA2783"/>
    <w:rsid w:val="55DE141B"/>
    <w:rsid w:val="55E60C22"/>
    <w:rsid w:val="55F41DF0"/>
    <w:rsid w:val="55F470B7"/>
    <w:rsid w:val="55F7166F"/>
    <w:rsid w:val="55FC754D"/>
    <w:rsid w:val="55FF7720"/>
    <w:rsid w:val="561D34E4"/>
    <w:rsid w:val="56273C46"/>
    <w:rsid w:val="56274574"/>
    <w:rsid w:val="56501FDB"/>
    <w:rsid w:val="565767F2"/>
    <w:rsid w:val="565B7681"/>
    <w:rsid w:val="566925D2"/>
    <w:rsid w:val="56CB3F55"/>
    <w:rsid w:val="56E65A6C"/>
    <w:rsid w:val="56E7380D"/>
    <w:rsid w:val="57110676"/>
    <w:rsid w:val="572C1B9D"/>
    <w:rsid w:val="573030ED"/>
    <w:rsid w:val="57356626"/>
    <w:rsid w:val="573825B4"/>
    <w:rsid w:val="57443C5C"/>
    <w:rsid w:val="57542192"/>
    <w:rsid w:val="575C33BC"/>
    <w:rsid w:val="57834A8F"/>
    <w:rsid w:val="578C0365"/>
    <w:rsid w:val="57C21B25"/>
    <w:rsid w:val="57CF2171"/>
    <w:rsid w:val="57DF37B7"/>
    <w:rsid w:val="57E72218"/>
    <w:rsid w:val="57F81D75"/>
    <w:rsid w:val="57FC6781"/>
    <w:rsid w:val="5803084F"/>
    <w:rsid w:val="58136008"/>
    <w:rsid w:val="582D37D5"/>
    <w:rsid w:val="582E471D"/>
    <w:rsid w:val="58346ECD"/>
    <w:rsid w:val="58453830"/>
    <w:rsid w:val="584F4F96"/>
    <w:rsid w:val="586374E9"/>
    <w:rsid w:val="58934D34"/>
    <w:rsid w:val="58AC675C"/>
    <w:rsid w:val="58CD6007"/>
    <w:rsid w:val="58F12013"/>
    <w:rsid w:val="58F55ABB"/>
    <w:rsid w:val="591323F1"/>
    <w:rsid w:val="591F4DBF"/>
    <w:rsid w:val="592F08E4"/>
    <w:rsid w:val="59376FB3"/>
    <w:rsid w:val="59442A34"/>
    <w:rsid w:val="59480DDD"/>
    <w:rsid w:val="5963266D"/>
    <w:rsid w:val="5992078F"/>
    <w:rsid w:val="59991984"/>
    <w:rsid w:val="59AD419E"/>
    <w:rsid w:val="59B406BD"/>
    <w:rsid w:val="59BC417F"/>
    <w:rsid w:val="59E2063B"/>
    <w:rsid w:val="59F10CBC"/>
    <w:rsid w:val="59F4718B"/>
    <w:rsid w:val="5A0F4FFB"/>
    <w:rsid w:val="5A1A2C78"/>
    <w:rsid w:val="5A3A2866"/>
    <w:rsid w:val="5A424B12"/>
    <w:rsid w:val="5A514DC8"/>
    <w:rsid w:val="5A5164D9"/>
    <w:rsid w:val="5A5641F8"/>
    <w:rsid w:val="5A5B4227"/>
    <w:rsid w:val="5A69695F"/>
    <w:rsid w:val="5A730CB0"/>
    <w:rsid w:val="5AA65A71"/>
    <w:rsid w:val="5ABC739B"/>
    <w:rsid w:val="5ABE27AC"/>
    <w:rsid w:val="5ACB1478"/>
    <w:rsid w:val="5AF53D84"/>
    <w:rsid w:val="5B0979D1"/>
    <w:rsid w:val="5B0A5BF1"/>
    <w:rsid w:val="5B1E151B"/>
    <w:rsid w:val="5B1F0BD0"/>
    <w:rsid w:val="5B215081"/>
    <w:rsid w:val="5B284EFB"/>
    <w:rsid w:val="5B37609A"/>
    <w:rsid w:val="5B4224AC"/>
    <w:rsid w:val="5B4600AE"/>
    <w:rsid w:val="5B4A34F6"/>
    <w:rsid w:val="5B644C09"/>
    <w:rsid w:val="5B730D5C"/>
    <w:rsid w:val="5B97525D"/>
    <w:rsid w:val="5BBC7A7B"/>
    <w:rsid w:val="5BC32F21"/>
    <w:rsid w:val="5BDE1ED8"/>
    <w:rsid w:val="5BDF4C5B"/>
    <w:rsid w:val="5BE47736"/>
    <w:rsid w:val="5BEB46BE"/>
    <w:rsid w:val="5BFB396C"/>
    <w:rsid w:val="5C145D67"/>
    <w:rsid w:val="5C1F7B8E"/>
    <w:rsid w:val="5C4A358A"/>
    <w:rsid w:val="5C6C550E"/>
    <w:rsid w:val="5C7863BA"/>
    <w:rsid w:val="5C9A725A"/>
    <w:rsid w:val="5CA310DB"/>
    <w:rsid w:val="5CAC7C7A"/>
    <w:rsid w:val="5CC042DD"/>
    <w:rsid w:val="5CE93DD2"/>
    <w:rsid w:val="5CEE3CB5"/>
    <w:rsid w:val="5D046781"/>
    <w:rsid w:val="5D1C30D5"/>
    <w:rsid w:val="5D257BBE"/>
    <w:rsid w:val="5D2A7253"/>
    <w:rsid w:val="5D425C9D"/>
    <w:rsid w:val="5D5B68A1"/>
    <w:rsid w:val="5D6566D1"/>
    <w:rsid w:val="5D6952C4"/>
    <w:rsid w:val="5D8C156D"/>
    <w:rsid w:val="5D92477F"/>
    <w:rsid w:val="5DD87304"/>
    <w:rsid w:val="5DF33606"/>
    <w:rsid w:val="5DFC58AF"/>
    <w:rsid w:val="5E005D04"/>
    <w:rsid w:val="5E0639F5"/>
    <w:rsid w:val="5E0A0DC6"/>
    <w:rsid w:val="5E1D1398"/>
    <w:rsid w:val="5E1E41E4"/>
    <w:rsid w:val="5E467D12"/>
    <w:rsid w:val="5E5D6AF6"/>
    <w:rsid w:val="5E85141E"/>
    <w:rsid w:val="5E8E6FF4"/>
    <w:rsid w:val="5E907B99"/>
    <w:rsid w:val="5E9927DC"/>
    <w:rsid w:val="5EAD3438"/>
    <w:rsid w:val="5EB34A71"/>
    <w:rsid w:val="5EB90A45"/>
    <w:rsid w:val="5EBC4ACE"/>
    <w:rsid w:val="5ECD32B9"/>
    <w:rsid w:val="5EEB0A9F"/>
    <w:rsid w:val="5EF36B82"/>
    <w:rsid w:val="5EFB1920"/>
    <w:rsid w:val="5EFB3845"/>
    <w:rsid w:val="5F1204C2"/>
    <w:rsid w:val="5F272355"/>
    <w:rsid w:val="5F2D6128"/>
    <w:rsid w:val="5F32684B"/>
    <w:rsid w:val="5F6D70CB"/>
    <w:rsid w:val="5F7A4C35"/>
    <w:rsid w:val="5F85227B"/>
    <w:rsid w:val="5FA640E0"/>
    <w:rsid w:val="5FB46DFD"/>
    <w:rsid w:val="5FD04C9A"/>
    <w:rsid w:val="5FDD1796"/>
    <w:rsid w:val="5FE94EC9"/>
    <w:rsid w:val="60007D5E"/>
    <w:rsid w:val="60074A3A"/>
    <w:rsid w:val="60241107"/>
    <w:rsid w:val="602A4B36"/>
    <w:rsid w:val="60345CDF"/>
    <w:rsid w:val="603F0AB4"/>
    <w:rsid w:val="604C2BA3"/>
    <w:rsid w:val="60607020"/>
    <w:rsid w:val="608901C5"/>
    <w:rsid w:val="60A85F03"/>
    <w:rsid w:val="60AC30B4"/>
    <w:rsid w:val="60BD46ED"/>
    <w:rsid w:val="60D7798A"/>
    <w:rsid w:val="60DF2F7E"/>
    <w:rsid w:val="6129303D"/>
    <w:rsid w:val="613335A1"/>
    <w:rsid w:val="61384249"/>
    <w:rsid w:val="616A5394"/>
    <w:rsid w:val="616A7E49"/>
    <w:rsid w:val="61796B56"/>
    <w:rsid w:val="61984F90"/>
    <w:rsid w:val="619A06DC"/>
    <w:rsid w:val="619F6E6D"/>
    <w:rsid w:val="61AC28E1"/>
    <w:rsid w:val="61C0355C"/>
    <w:rsid w:val="61D46DB5"/>
    <w:rsid w:val="61E64506"/>
    <w:rsid w:val="61F3106D"/>
    <w:rsid w:val="6210610B"/>
    <w:rsid w:val="621815B7"/>
    <w:rsid w:val="6226638B"/>
    <w:rsid w:val="6227626A"/>
    <w:rsid w:val="62306F52"/>
    <w:rsid w:val="623247A5"/>
    <w:rsid w:val="62701F04"/>
    <w:rsid w:val="62875CDC"/>
    <w:rsid w:val="628F0CAC"/>
    <w:rsid w:val="629638AB"/>
    <w:rsid w:val="62E1249E"/>
    <w:rsid w:val="630F3F80"/>
    <w:rsid w:val="634D78EA"/>
    <w:rsid w:val="63517AA9"/>
    <w:rsid w:val="638069A4"/>
    <w:rsid w:val="6388348D"/>
    <w:rsid w:val="638D0B59"/>
    <w:rsid w:val="63932A0E"/>
    <w:rsid w:val="639E012E"/>
    <w:rsid w:val="63AC6F5C"/>
    <w:rsid w:val="63B21BBB"/>
    <w:rsid w:val="63C224A1"/>
    <w:rsid w:val="63C93EBE"/>
    <w:rsid w:val="63D466C0"/>
    <w:rsid w:val="63DC3A4D"/>
    <w:rsid w:val="640845D3"/>
    <w:rsid w:val="6413606B"/>
    <w:rsid w:val="641E1785"/>
    <w:rsid w:val="643C4B9B"/>
    <w:rsid w:val="64455EB6"/>
    <w:rsid w:val="647975E7"/>
    <w:rsid w:val="64827167"/>
    <w:rsid w:val="64883881"/>
    <w:rsid w:val="648E3601"/>
    <w:rsid w:val="649F755A"/>
    <w:rsid w:val="64A01FA6"/>
    <w:rsid w:val="64B737A9"/>
    <w:rsid w:val="64D7096D"/>
    <w:rsid w:val="6500109F"/>
    <w:rsid w:val="650759EB"/>
    <w:rsid w:val="650D2CB2"/>
    <w:rsid w:val="654851E9"/>
    <w:rsid w:val="65553C03"/>
    <w:rsid w:val="655B3772"/>
    <w:rsid w:val="657107A2"/>
    <w:rsid w:val="65893EFE"/>
    <w:rsid w:val="658C2E92"/>
    <w:rsid w:val="65A3249A"/>
    <w:rsid w:val="65A6655F"/>
    <w:rsid w:val="65AE6D50"/>
    <w:rsid w:val="65BE561D"/>
    <w:rsid w:val="65D73909"/>
    <w:rsid w:val="65E11A3D"/>
    <w:rsid w:val="65E8128F"/>
    <w:rsid w:val="66063BFB"/>
    <w:rsid w:val="66114E68"/>
    <w:rsid w:val="661C7334"/>
    <w:rsid w:val="66430092"/>
    <w:rsid w:val="664F616C"/>
    <w:rsid w:val="66580DDA"/>
    <w:rsid w:val="66653CBB"/>
    <w:rsid w:val="666E0D1A"/>
    <w:rsid w:val="66874D1D"/>
    <w:rsid w:val="669440FA"/>
    <w:rsid w:val="669662B8"/>
    <w:rsid w:val="66990655"/>
    <w:rsid w:val="669F3C5C"/>
    <w:rsid w:val="66A8267B"/>
    <w:rsid w:val="66AC2FF7"/>
    <w:rsid w:val="66B36D69"/>
    <w:rsid w:val="66BC6C7A"/>
    <w:rsid w:val="66C21E1D"/>
    <w:rsid w:val="66D32339"/>
    <w:rsid w:val="66EB3504"/>
    <w:rsid w:val="66F87587"/>
    <w:rsid w:val="67043EE7"/>
    <w:rsid w:val="671B13C2"/>
    <w:rsid w:val="672B60DE"/>
    <w:rsid w:val="672E1EDE"/>
    <w:rsid w:val="672F281F"/>
    <w:rsid w:val="673E49AB"/>
    <w:rsid w:val="674627EE"/>
    <w:rsid w:val="67505FFA"/>
    <w:rsid w:val="67643E79"/>
    <w:rsid w:val="676779D0"/>
    <w:rsid w:val="67710BB8"/>
    <w:rsid w:val="67747593"/>
    <w:rsid w:val="679B1463"/>
    <w:rsid w:val="67CA2CA5"/>
    <w:rsid w:val="67CC53A3"/>
    <w:rsid w:val="67E83496"/>
    <w:rsid w:val="680E2257"/>
    <w:rsid w:val="68132063"/>
    <w:rsid w:val="68194A1A"/>
    <w:rsid w:val="682D6814"/>
    <w:rsid w:val="68354559"/>
    <w:rsid w:val="68415798"/>
    <w:rsid w:val="684B39CF"/>
    <w:rsid w:val="684F22D2"/>
    <w:rsid w:val="68526522"/>
    <w:rsid w:val="68551F13"/>
    <w:rsid w:val="685802F3"/>
    <w:rsid w:val="68762DDB"/>
    <w:rsid w:val="687D0C37"/>
    <w:rsid w:val="68850013"/>
    <w:rsid w:val="689D1D90"/>
    <w:rsid w:val="68C164D4"/>
    <w:rsid w:val="69067F56"/>
    <w:rsid w:val="692428FF"/>
    <w:rsid w:val="693C4BE1"/>
    <w:rsid w:val="693D369E"/>
    <w:rsid w:val="69406286"/>
    <w:rsid w:val="69477940"/>
    <w:rsid w:val="695D6593"/>
    <w:rsid w:val="69605203"/>
    <w:rsid w:val="698A1753"/>
    <w:rsid w:val="69BC4EE9"/>
    <w:rsid w:val="6A0A13CB"/>
    <w:rsid w:val="6A0B0715"/>
    <w:rsid w:val="6A2A3587"/>
    <w:rsid w:val="6A540EB9"/>
    <w:rsid w:val="6A5D6ADB"/>
    <w:rsid w:val="6A620320"/>
    <w:rsid w:val="6A6C5C0B"/>
    <w:rsid w:val="6A6F39DD"/>
    <w:rsid w:val="6A7F6A89"/>
    <w:rsid w:val="6A8A3C56"/>
    <w:rsid w:val="6AB11C7D"/>
    <w:rsid w:val="6AB41B01"/>
    <w:rsid w:val="6AB6125B"/>
    <w:rsid w:val="6ABB6A1B"/>
    <w:rsid w:val="6AC138C8"/>
    <w:rsid w:val="6AC93CE7"/>
    <w:rsid w:val="6ADA00CD"/>
    <w:rsid w:val="6AF457AF"/>
    <w:rsid w:val="6B34478C"/>
    <w:rsid w:val="6B361BA3"/>
    <w:rsid w:val="6B396A4E"/>
    <w:rsid w:val="6B4A7D29"/>
    <w:rsid w:val="6B696CF7"/>
    <w:rsid w:val="6B72790F"/>
    <w:rsid w:val="6B9B03C8"/>
    <w:rsid w:val="6B9D1EBD"/>
    <w:rsid w:val="6BA15BFA"/>
    <w:rsid w:val="6BA31BEA"/>
    <w:rsid w:val="6BAB5881"/>
    <w:rsid w:val="6BBA4514"/>
    <w:rsid w:val="6BCF2B0C"/>
    <w:rsid w:val="6BED187E"/>
    <w:rsid w:val="6BFD6455"/>
    <w:rsid w:val="6C1344A2"/>
    <w:rsid w:val="6C2243BC"/>
    <w:rsid w:val="6C292F4D"/>
    <w:rsid w:val="6C395C32"/>
    <w:rsid w:val="6C3B0106"/>
    <w:rsid w:val="6C432EDF"/>
    <w:rsid w:val="6C572B2D"/>
    <w:rsid w:val="6C7166A4"/>
    <w:rsid w:val="6C783EBB"/>
    <w:rsid w:val="6C7C4CC1"/>
    <w:rsid w:val="6C8C7B4D"/>
    <w:rsid w:val="6CD41C82"/>
    <w:rsid w:val="6CD4351C"/>
    <w:rsid w:val="6CDF2BDD"/>
    <w:rsid w:val="6CE24C62"/>
    <w:rsid w:val="6CE43996"/>
    <w:rsid w:val="6D22337A"/>
    <w:rsid w:val="6D2D2D3C"/>
    <w:rsid w:val="6D4764A3"/>
    <w:rsid w:val="6D5A39F6"/>
    <w:rsid w:val="6D9B2C14"/>
    <w:rsid w:val="6D9D0F00"/>
    <w:rsid w:val="6DC200FE"/>
    <w:rsid w:val="6DCE55AD"/>
    <w:rsid w:val="6DD100F6"/>
    <w:rsid w:val="6DE46F8B"/>
    <w:rsid w:val="6DEF229E"/>
    <w:rsid w:val="6DFE586E"/>
    <w:rsid w:val="6E02211F"/>
    <w:rsid w:val="6E23682E"/>
    <w:rsid w:val="6E49010F"/>
    <w:rsid w:val="6E692948"/>
    <w:rsid w:val="6E6E6D0F"/>
    <w:rsid w:val="6EAB067B"/>
    <w:rsid w:val="6EAD532A"/>
    <w:rsid w:val="6EB35F8B"/>
    <w:rsid w:val="6EC47B7F"/>
    <w:rsid w:val="6EDB4DCA"/>
    <w:rsid w:val="6EDD62D9"/>
    <w:rsid w:val="6F1B1912"/>
    <w:rsid w:val="6F4E17FF"/>
    <w:rsid w:val="6F794B97"/>
    <w:rsid w:val="6F7D3263"/>
    <w:rsid w:val="6F956C1D"/>
    <w:rsid w:val="6FC03ADB"/>
    <w:rsid w:val="6FCA72C6"/>
    <w:rsid w:val="70007E18"/>
    <w:rsid w:val="701174E3"/>
    <w:rsid w:val="7015565B"/>
    <w:rsid w:val="70416206"/>
    <w:rsid w:val="70513907"/>
    <w:rsid w:val="706608D0"/>
    <w:rsid w:val="70797E7D"/>
    <w:rsid w:val="708730E6"/>
    <w:rsid w:val="708E3D7B"/>
    <w:rsid w:val="70B50D61"/>
    <w:rsid w:val="70D43194"/>
    <w:rsid w:val="70F96D90"/>
    <w:rsid w:val="71033E08"/>
    <w:rsid w:val="710C7621"/>
    <w:rsid w:val="7110332B"/>
    <w:rsid w:val="71334978"/>
    <w:rsid w:val="716738BB"/>
    <w:rsid w:val="7172124E"/>
    <w:rsid w:val="717927BD"/>
    <w:rsid w:val="71AE0A66"/>
    <w:rsid w:val="71DC2239"/>
    <w:rsid w:val="71E46B2A"/>
    <w:rsid w:val="72005C8B"/>
    <w:rsid w:val="720C3FED"/>
    <w:rsid w:val="72236275"/>
    <w:rsid w:val="72252ED5"/>
    <w:rsid w:val="72474CC2"/>
    <w:rsid w:val="72484DA8"/>
    <w:rsid w:val="724A0097"/>
    <w:rsid w:val="72A902EC"/>
    <w:rsid w:val="72AE42E0"/>
    <w:rsid w:val="72BD5EDD"/>
    <w:rsid w:val="72C56908"/>
    <w:rsid w:val="72D1193A"/>
    <w:rsid w:val="72FE61B1"/>
    <w:rsid w:val="734A6177"/>
    <w:rsid w:val="735F4A68"/>
    <w:rsid w:val="736E0ED4"/>
    <w:rsid w:val="737D7742"/>
    <w:rsid w:val="737E5E09"/>
    <w:rsid w:val="73A76A81"/>
    <w:rsid w:val="73AF4E6F"/>
    <w:rsid w:val="73B14F3D"/>
    <w:rsid w:val="73B614BC"/>
    <w:rsid w:val="73C41022"/>
    <w:rsid w:val="73D713C9"/>
    <w:rsid w:val="73E575E4"/>
    <w:rsid w:val="73F67A82"/>
    <w:rsid w:val="740156F2"/>
    <w:rsid w:val="74036370"/>
    <w:rsid w:val="742E064D"/>
    <w:rsid w:val="743F314B"/>
    <w:rsid w:val="74412FAE"/>
    <w:rsid w:val="74462BF0"/>
    <w:rsid w:val="744672B8"/>
    <w:rsid w:val="744A26A1"/>
    <w:rsid w:val="745152B6"/>
    <w:rsid w:val="74562939"/>
    <w:rsid w:val="745642A6"/>
    <w:rsid w:val="748A7158"/>
    <w:rsid w:val="74BF7452"/>
    <w:rsid w:val="74D31F94"/>
    <w:rsid w:val="74D57457"/>
    <w:rsid w:val="74DB0611"/>
    <w:rsid w:val="74DE021D"/>
    <w:rsid w:val="74DE4CBB"/>
    <w:rsid w:val="74E554DA"/>
    <w:rsid w:val="752637EB"/>
    <w:rsid w:val="752C67D7"/>
    <w:rsid w:val="753C4384"/>
    <w:rsid w:val="754363C7"/>
    <w:rsid w:val="75585391"/>
    <w:rsid w:val="75705B73"/>
    <w:rsid w:val="75880FAD"/>
    <w:rsid w:val="75AA2D23"/>
    <w:rsid w:val="75B223E1"/>
    <w:rsid w:val="75B77925"/>
    <w:rsid w:val="75BB5C49"/>
    <w:rsid w:val="75C126DE"/>
    <w:rsid w:val="75CA74D8"/>
    <w:rsid w:val="75CC7030"/>
    <w:rsid w:val="75D8563F"/>
    <w:rsid w:val="75DF7C8A"/>
    <w:rsid w:val="75F16864"/>
    <w:rsid w:val="760521D9"/>
    <w:rsid w:val="76225E90"/>
    <w:rsid w:val="763D14E6"/>
    <w:rsid w:val="764D2D71"/>
    <w:rsid w:val="765C0130"/>
    <w:rsid w:val="766E371D"/>
    <w:rsid w:val="766F3E2F"/>
    <w:rsid w:val="76885F3C"/>
    <w:rsid w:val="7690778B"/>
    <w:rsid w:val="76A93B6F"/>
    <w:rsid w:val="76CF3AD3"/>
    <w:rsid w:val="76D32BE1"/>
    <w:rsid w:val="76F06637"/>
    <w:rsid w:val="770224EB"/>
    <w:rsid w:val="773233B0"/>
    <w:rsid w:val="773F576D"/>
    <w:rsid w:val="774928C7"/>
    <w:rsid w:val="774F1A79"/>
    <w:rsid w:val="775C5EB6"/>
    <w:rsid w:val="77744BAE"/>
    <w:rsid w:val="7778303B"/>
    <w:rsid w:val="77887235"/>
    <w:rsid w:val="77963A29"/>
    <w:rsid w:val="77A2177C"/>
    <w:rsid w:val="77AB4F66"/>
    <w:rsid w:val="77AC54E3"/>
    <w:rsid w:val="77AF456B"/>
    <w:rsid w:val="77BD21AF"/>
    <w:rsid w:val="77C169EA"/>
    <w:rsid w:val="77D233B0"/>
    <w:rsid w:val="77D3234E"/>
    <w:rsid w:val="77EF3149"/>
    <w:rsid w:val="77F26EEF"/>
    <w:rsid w:val="77F708B2"/>
    <w:rsid w:val="781607D7"/>
    <w:rsid w:val="78256A23"/>
    <w:rsid w:val="782759B8"/>
    <w:rsid w:val="782A6292"/>
    <w:rsid w:val="783106FE"/>
    <w:rsid w:val="783871BE"/>
    <w:rsid w:val="784F702F"/>
    <w:rsid w:val="785D3A63"/>
    <w:rsid w:val="7862691C"/>
    <w:rsid w:val="78651F46"/>
    <w:rsid w:val="787E21FC"/>
    <w:rsid w:val="788D3658"/>
    <w:rsid w:val="78B32589"/>
    <w:rsid w:val="78B51F54"/>
    <w:rsid w:val="78D20BE4"/>
    <w:rsid w:val="78E26CA1"/>
    <w:rsid w:val="78E5236E"/>
    <w:rsid w:val="78EE3AFC"/>
    <w:rsid w:val="78F13080"/>
    <w:rsid w:val="78F22D26"/>
    <w:rsid w:val="78FD3DB7"/>
    <w:rsid w:val="79005C44"/>
    <w:rsid w:val="790457CC"/>
    <w:rsid w:val="79074D19"/>
    <w:rsid w:val="790D7CFC"/>
    <w:rsid w:val="7919151D"/>
    <w:rsid w:val="791E3E1A"/>
    <w:rsid w:val="79291528"/>
    <w:rsid w:val="7929219B"/>
    <w:rsid w:val="792B428E"/>
    <w:rsid w:val="793A74F9"/>
    <w:rsid w:val="794E7681"/>
    <w:rsid w:val="796C3A3D"/>
    <w:rsid w:val="79A80153"/>
    <w:rsid w:val="79AA0A37"/>
    <w:rsid w:val="79B2187E"/>
    <w:rsid w:val="79D43305"/>
    <w:rsid w:val="79DA548B"/>
    <w:rsid w:val="79E478A3"/>
    <w:rsid w:val="7A302548"/>
    <w:rsid w:val="7A370AE8"/>
    <w:rsid w:val="7A901551"/>
    <w:rsid w:val="7AF34A8F"/>
    <w:rsid w:val="7B062D62"/>
    <w:rsid w:val="7B3A1D2C"/>
    <w:rsid w:val="7B3C6B5B"/>
    <w:rsid w:val="7B3E4BA5"/>
    <w:rsid w:val="7B5B09BC"/>
    <w:rsid w:val="7B7E1BCD"/>
    <w:rsid w:val="7B8A4CB2"/>
    <w:rsid w:val="7B8F5A11"/>
    <w:rsid w:val="7B900B1A"/>
    <w:rsid w:val="7BA055EC"/>
    <w:rsid w:val="7BC1033E"/>
    <w:rsid w:val="7BC97500"/>
    <w:rsid w:val="7BF338C2"/>
    <w:rsid w:val="7C256D75"/>
    <w:rsid w:val="7C267B39"/>
    <w:rsid w:val="7C4B4D08"/>
    <w:rsid w:val="7C673EF1"/>
    <w:rsid w:val="7C734CDF"/>
    <w:rsid w:val="7CA20927"/>
    <w:rsid w:val="7CA22776"/>
    <w:rsid w:val="7CA6098B"/>
    <w:rsid w:val="7CA97AAB"/>
    <w:rsid w:val="7CC60FC2"/>
    <w:rsid w:val="7CEF095B"/>
    <w:rsid w:val="7D006390"/>
    <w:rsid w:val="7D1A5722"/>
    <w:rsid w:val="7D1C0AAC"/>
    <w:rsid w:val="7D22081F"/>
    <w:rsid w:val="7D395C80"/>
    <w:rsid w:val="7D676D7A"/>
    <w:rsid w:val="7D704F9B"/>
    <w:rsid w:val="7D864A03"/>
    <w:rsid w:val="7D874EAA"/>
    <w:rsid w:val="7DB16F01"/>
    <w:rsid w:val="7DB42B15"/>
    <w:rsid w:val="7DC60F15"/>
    <w:rsid w:val="7DD222FD"/>
    <w:rsid w:val="7DD6430C"/>
    <w:rsid w:val="7DDF0FE3"/>
    <w:rsid w:val="7DE22952"/>
    <w:rsid w:val="7DF42792"/>
    <w:rsid w:val="7DFF5150"/>
    <w:rsid w:val="7E057575"/>
    <w:rsid w:val="7E176C41"/>
    <w:rsid w:val="7E2C1DE4"/>
    <w:rsid w:val="7E3358AB"/>
    <w:rsid w:val="7E3B5A37"/>
    <w:rsid w:val="7E794CC5"/>
    <w:rsid w:val="7E7D7FB5"/>
    <w:rsid w:val="7E803256"/>
    <w:rsid w:val="7E820EB6"/>
    <w:rsid w:val="7EAA2AE4"/>
    <w:rsid w:val="7EAD0C39"/>
    <w:rsid w:val="7EF73A9E"/>
    <w:rsid w:val="7F27607D"/>
    <w:rsid w:val="7F2F56A1"/>
    <w:rsid w:val="7F472F0E"/>
    <w:rsid w:val="7F5A4162"/>
    <w:rsid w:val="7F6A152A"/>
    <w:rsid w:val="7F6D7814"/>
    <w:rsid w:val="7F7211E6"/>
    <w:rsid w:val="7F7B0092"/>
    <w:rsid w:val="7F8503B6"/>
    <w:rsid w:val="7F955A9A"/>
    <w:rsid w:val="7F977581"/>
    <w:rsid w:val="7F9B0B4B"/>
    <w:rsid w:val="7FBE3141"/>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37C4ED"/>
  <w15:chartTrackingRefBased/>
  <w15:docId w15:val="{47695C2A-A232-4F63-A0F6-6C0A13567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caption" w:qFormat="1"/>
    <w:lsdException w:name="Title" w:qFormat="1"/>
    <w:lsdException w:name="Default Paragraph Font" w:semiHidden="1"/>
    <w:lsdException w:name="Body Text" w:uiPriority="99"/>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800080"/>
      <w:u w:val="single"/>
    </w:rPr>
  </w:style>
  <w:style w:type="character" w:styleId="a4">
    <w:name w:val="Hyperlink"/>
    <w:rPr>
      <w:color w:val="0000FF"/>
      <w:u w:val="single"/>
    </w:rPr>
  </w:style>
  <w:style w:type="character" w:styleId="a5">
    <w:name w:val="annotation reference"/>
    <w:rPr>
      <w:sz w:val="16"/>
    </w:rPr>
  </w:style>
  <w:style w:type="character" w:styleId="a6">
    <w:name w:val="footnote reference"/>
    <w:rPr>
      <w:b/>
      <w:position w:val="6"/>
      <w:sz w:val="16"/>
    </w:rPr>
  </w:style>
  <w:style w:type="character" w:customStyle="1" w:styleId="a7">
    <w:name w:val="本文 字元"/>
    <w:link w:val="a8"/>
    <w:uiPriority w:val="99"/>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B2Char">
    <w:name w:val="B2 Char"/>
    <w:link w:val="B2"/>
    <w:rPr>
      <w:rFonts w:ascii="Times New Roman" w:hAnsi="Times New Roman"/>
      <w:lang w:val="en-GB"/>
    </w:rPr>
  </w:style>
  <w:style w:type="character" w:customStyle="1" w:styleId="TACChar">
    <w:name w:val="TAC Char"/>
    <w:link w:val="TAC"/>
    <w:qFormat/>
    <w:rPr>
      <w:rFonts w:ascii="Arial" w:hAnsi="Arial"/>
      <w:sz w:val="18"/>
      <w:lang w:val="en-GB"/>
    </w:rPr>
  </w:style>
  <w:style w:type="character" w:customStyle="1" w:styleId="GuidanceChar">
    <w:name w:val="Guidance Char"/>
    <w:link w:val="Guidance"/>
    <w:rPr>
      <w:rFonts w:ascii="Times New Roman" w:hAnsi="Times New Roman"/>
      <w:i/>
      <w:color w:val="0000FF"/>
      <w:lang w:val="en-GB"/>
    </w:rPr>
  </w:style>
  <w:style w:type="character" w:customStyle="1" w:styleId="a9">
    <w:name w:val="註解方塊文字 字元"/>
    <w:link w:val="aa"/>
    <w:rPr>
      <w:rFonts w:ascii="Tahoma" w:hAnsi="Tahoma" w:cs="Tahoma"/>
      <w:sz w:val="16"/>
      <w:szCs w:val="16"/>
      <w:lang w:val="en-GB"/>
    </w:rPr>
  </w:style>
  <w:style w:type="character" w:customStyle="1" w:styleId="40">
    <w:name w:val="標題 4 字元"/>
    <w:link w:val="4"/>
    <w:rPr>
      <w:rFonts w:ascii="Arial" w:hAnsi="Arial"/>
      <w:sz w:val="24"/>
      <w:lang w:val="en-GB"/>
    </w:rPr>
  </w:style>
  <w:style w:type="character" w:customStyle="1" w:styleId="TALCar">
    <w:name w:val="TAL Car"/>
    <w:qFormat/>
    <w:rPr>
      <w:rFonts w:ascii="Arial" w:hAnsi="Arial"/>
      <w:sz w:val="18"/>
      <w:lang w:val="en-GB"/>
    </w:rPr>
  </w:style>
  <w:style w:type="character" w:customStyle="1" w:styleId="TFChar">
    <w:name w:val="TF Char"/>
    <w:link w:val="TF"/>
    <w:rPr>
      <w:rFonts w:ascii="Arial" w:hAnsi="Arial"/>
      <w:b/>
      <w:lang w:val="en-GB"/>
    </w:rPr>
  </w:style>
  <w:style w:type="character" w:customStyle="1" w:styleId="10">
    <w:name w:val="未解析的提及1"/>
    <w:uiPriority w:val="99"/>
    <w:unhideWhenUsed/>
    <w:rPr>
      <w:color w:val="808080"/>
      <w:shd w:val="clear" w:color="auto" w:fill="E6E6E6"/>
    </w:rPr>
  </w:style>
  <w:style w:type="character" w:customStyle="1" w:styleId="30">
    <w:name w:val="標題 3 字元"/>
    <w:link w:val="3"/>
    <w:rPr>
      <w:rFonts w:ascii="Arial" w:hAnsi="Arial"/>
      <w:sz w:val="28"/>
      <w:lang w:val="en-GB"/>
    </w:rPr>
  </w:style>
  <w:style w:type="character" w:customStyle="1" w:styleId="ab">
    <w:name w:val="文件引導模式 字元"/>
    <w:link w:val="ac"/>
    <w:rPr>
      <w:rFonts w:ascii="Tahoma" w:hAnsi="Tahoma" w:cs="Tahoma"/>
      <w:shd w:val="clear" w:color="auto" w:fill="000080"/>
      <w:lang w:val="en-GB"/>
    </w:rPr>
  </w:style>
  <w:style w:type="character" w:customStyle="1" w:styleId="EXChar">
    <w:name w:val="EX Char"/>
    <w:link w:val="EX"/>
    <w:rPr>
      <w:rFonts w:ascii="Times New Roman" w:hAnsi="Times New Roman"/>
      <w:lang w:val="en-GB"/>
    </w:rPr>
  </w:style>
  <w:style w:type="character" w:customStyle="1" w:styleId="TAHCar">
    <w:name w:val="TAH Car"/>
    <w:link w:val="TAH"/>
    <w:qFormat/>
    <w:rPr>
      <w:rFonts w:ascii="Arial" w:hAnsi="Arial"/>
      <w:b/>
      <w:sz w:val="18"/>
      <w:lang w:val="en-GB"/>
    </w:rPr>
  </w:style>
  <w:style w:type="character" w:customStyle="1" w:styleId="20">
    <w:name w:val="標題 2 字元"/>
    <w:link w:val="2"/>
    <w:rPr>
      <w:rFonts w:ascii="Arial" w:hAnsi="Arial"/>
      <w:sz w:val="32"/>
      <w:lang w:val="en-GB"/>
    </w:rPr>
  </w:style>
  <w:style w:type="character" w:customStyle="1" w:styleId="ad">
    <w:name w:val="註解文字 字元"/>
    <w:link w:val="ae"/>
    <w:rPr>
      <w:rFonts w:ascii="Times New Roman" w:hAnsi="Times New Roman"/>
      <w:lang w:val="en-GB"/>
    </w:rPr>
  </w:style>
  <w:style w:type="character" w:customStyle="1" w:styleId="ZGSM">
    <w:name w:val="ZGSM"/>
  </w:style>
  <w:style w:type="character" w:customStyle="1" w:styleId="TALChar">
    <w:name w:val="TAL Char"/>
    <w:link w:val="TAL"/>
    <w:rPr>
      <w:rFonts w:ascii="Arial" w:hAnsi="Arial"/>
      <w:sz w:val="18"/>
      <w:lang w:val="en-GB"/>
    </w:rPr>
  </w:style>
  <w:style w:type="character" w:customStyle="1" w:styleId="B3Char2">
    <w:name w:val="B3 Char2"/>
    <w:link w:val="B3"/>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NOChar">
    <w:name w:val="NO Char"/>
    <w:link w:val="NO"/>
    <w:rPr>
      <w:rFonts w:ascii="Times New Roman" w:hAnsi="Times New Roman"/>
      <w:lang w:val="en-GB"/>
    </w:rPr>
  </w:style>
  <w:style w:type="character" w:customStyle="1" w:styleId="msoins0">
    <w:name w:val="msoins"/>
  </w:style>
  <w:style w:type="character" w:customStyle="1" w:styleId="B1Char">
    <w:name w:val="B1 Char"/>
    <w:link w:val="B1"/>
    <w:rPr>
      <w:rFonts w:ascii="Times New Roman" w:hAnsi="Times New Roman"/>
      <w:lang w:val="en-GB"/>
    </w:rPr>
  </w:style>
  <w:style w:type="character" w:customStyle="1" w:styleId="af">
    <w:name w:val="註解主旨 字元"/>
    <w:link w:val="af0"/>
    <w:rPr>
      <w:rFonts w:ascii="Times New Roman" w:hAnsi="Times New Roman"/>
      <w:b/>
      <w:bCs/>
      <w:lang w:val="en-GB"/>
    </w:rPr>
  </w:style>
  <w:style w:type="paragraph" w:styleId="af1">
    <w:name w:val="caption"/>
    <w:basedOn w:val="a"/>
    <w:next w:val="a"/>
    <w:qFormat/>
    <w:rPr>
      <w:b/>
      <w:bCs/>
    </w:rPr>
  </w:style>
  <w:style w:type="paragraph" w:styleId="aa">
    <w:name w:val="Balloon Text"/>
    <w:basedOn w:val="a"/>
    <w:link w:val="a9"/>
    <w:rPr>
      <w:rFonts w:ascii="Tahoma" w:hAnsi="Tahoma"/>
      <w:sz w:val="16"/>
      <w:szCs w:val="16"/>
    </w:rPr>
  </w:style>
  <w:style w:type="paragraph" w:customStyle="1" w:styleId="NO">
    <w:name w:val="NO"/>
    <w:basedOn w:val="a"/>
    <w:link w:val="NOChar"/>
    <w:pPr>
      <w:keepLines/>
      <w:ind w:left="1135" w:hanging="851"/>
    </w:pPr>
  </w:style>
  <w:style w:type="paragraph" w:styleId="ac">
    <w:name w:val="Document Map"/>
    <w:basedOn w:val="a"/>
    <w:link w:val="ab"/>
    <w:pPr>
      <w:shd w:val="clear" w:color="auto" w:fill="000080"/>
    </w:pPr>
    <w:rPr>
      <w:rFonts w:ascii="Tahoma" w:hAnsi="Tahoma"/>
    </w:rPr>
  </w:style>
  <w:style w:type="paragraph" w:styleId="af2">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3"/>
    <w:pPr>
      <w:widowControl w:val="0"/>
    </w:pPr>
    <w:rPr>
      <w:rFonts w:ascii="Arial" w:hAnsi="Arial"/>
      <w:b/>
      <w:sz w:val="18"/>
    </w:rPr>
  </w:style>
  <w:style w:type="paragraph" w:styleId="af4">
    <w:name w:val="Revision"/>
    <w:uiPriority w:val="99"/>
    <w:semiHidden/>
    <w:rPr>
      <w:lang w:val="en-GB" w:eastAsia="en-US"/>
    </w:rPr>
  </w:style>
  <w:style w:type="paragraph" w:styleId="50">
    <w:name w:val="List Bullet 5"/>
    <w:basedOn w:val="41"/>
    <w:pPr>
      <w:ind w:left="1702"/>
    </w:pPr>
  </w:style>
  <w:style w:type="paragraph" w:styleId="af5">
    <w:name w:val="List"/>
    <w:basedOn w:val="a"/>
    <w:pPr>
      <w:ind w:left="568" w:hanging="284"/>
    </w:pPr>
  </w:style>
  <w:style w:type="paragraph" w:styleId="a8">
    <w:name w:val="Body Text"/>
    <w:basedOn w:val="a"/>
    <w:link w:val="a7"/>
    <w:uiPriority w:val="99"/>
    <w:pPr>
      <w:spacing w:after="120"/>
    </w:pPr>
  </w:style>
  <w:style w:type="paragraph" w:styleId="af0">
    <w:name w:val="annotation subject"/>
    <w:basedOn w:val="ae"/>
    <w:next w:val="ae"/>
    <w:link w:val="af"/>
    <w:rPr>
      <w:b/>
      <w:bCs/>
    </w:rPr>
  </w:style>
  <w:style w:type="paragraph" w:styleId="21">
    <w:name w:val="toc 2"/>
    <w:basedOn w:val="11"/>
    <w:uiPriority w:val="39"/>
    <w:pPr>
      <w:keepNext w:val="0"/>
      <w:spacing w:before="0"/>
      <w:ind w:left="851" w:hanging="851"/>
    </w:pPr>
    <w:rPr>
      <w:sz w:val="20"/>
    </w:rPr>
  </w:style>
  <w:style w:type="paragraph" w:styleId="42">
    <w:name w:val="toc 4"/>
    <w:basedOn w:val="31"/>
    <w:uiPriority w:val="39"/>
    <w:pPr>
      <w:ind w:left="1418" w:hanging="1418"/>
    </w:pPr>
  </w:style>
  <w:style w:type="paragraph" w:customStyle="1" w:styleId="TH">
    <w:name w:val="TH"/>
    <w:basedOn w:val="a"/>
    <w:link w:val="THChar"/>
    <w:qFormat/>
    <w:pPr>
      <w:keepNext/>
      <w:keepLines/>
      <w:spacing w:before="60"/>
      <w:jc w:val="center"/>
    </w:pPr>
    <w:rPr>
      <w:rFonts w:ascii="Arial" w:hAnsi="Arial"/>
      <w:b/>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1"/>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EX">
    <w:name w:val="EX"/>
    <w:basedOn w:val="a"/>
    <w:link w:val="EXChar"/>
    <w:pPr>
      <w:keepLines/>
      <w:ind w:left="1702" w:hanging="1418"/>
    </w:p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H6">
    <w:name w:val="H6"/>
    <w:basedOn w:val="5"/>
    <w:next w:val="a"/>
    <w:pPr>
      <w:ind w:left="1985" w:hanging="1985"/>
      <w:outlineLvl w:val="9"/>
    </w:pPr>
    <w:rPr>
      <w:sz w:val="20"/>
    </w:rPr>
  </w:style>
  <w:style w:type="paragraph" w:styleId="41">
    <w:name w:val="List Bullet 4"/>
    <w:basedOn w:val="32"/>
    <w:pPr>
      <w:ind w:left="1418"/>
    </w:pPr>
  </w:style>
  <w:style w:type="paragraph" w:styleId="Web">
    <w:name w:val="Normal (Web)"/>
    <w:basedOn w:val="a"/>
    <w:uiPriority w:val="99"/>
    <w:pPr>
      <w:spacing w:before="100" w:beforeAutospacing="1" w:after="100" w:afterAutospacing="1"/>
    </w:pPr>
    <w:rPr>
      <w:sz w:val="24"/>
      <w:lang w:val="en-US" w:eastAsia="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22">
    <w:name w:val="List Number 2"/>
    <w:basedOn w:val="af6"/>
    <w:pPr>
      <w:ind w:left="851"/>
    </w:pPr>
  </w:style>
  <w:style w:type="paragraph" w:styleId="43">
    <w:name w:val="List 4"/>
    <w:basedOn w:val="33"/>
    <w:pPr>
      <w:ind w:left="1418"/>
    </w:pPr>
  </w:style>
  <w:style w:type="paragraph" w:styleId="23">
    <w:name w:val="List 2"/>
    <w:basedOn w:val="af5"/>
    <w:pPr>
      <w:ind w:left="851"/>
    </w:pPr>
  </w:style>
  <w:style w:type="paragraph" w:styleId="51">
    <w:name w:val="List 5"/>
    <w:basedOn w:val="43"/>
    <w:pPr>
      <w:ind w:left="1702"/>
    </w:pPr>
  </w:style>
  <w:style w:type="paragraph" w:styleId="32">
    <w:name w:val="List Bullet 3"/>
    <w:basedOn w:val="24"/>
    <w:pPr>
      <w:ind w:left="1135"/>
    </w:pPr>
  </w:style>
  <w:style w:type="paragraph" w:styleId="33">
    <w:name w:val="List 3"/>
    <w:basedOn w:val="23"/>
    <w:pPr>
      <w:ind w:left="1135"/>
    </w:pPr>
  </w:style>
  <w:style w:type="paragraph" w:styleId="ae">
    <w:name w:val="annotation text"/>
    <w:basedOn w:val="a"/>
    <w:link w:val="ad"/>
  </w:style>
  <w:style w:type="paragraph" w:styleId="1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ZV">
    <w:name w:val="ZV"/>
    <w:basedOn w:val="ZU"/>
    <w:pPr>
      <w:framePr w:wrap="notBeside" w:y="16161"/>
    </w:pPr>
  </w:style>
  <w:style w:type="paragraph" w:customStyle="1" w:styleId="ZTD">
    <w:name w:val="ZTD"/>
    <w:basedOn w:val="ZB"/>
    <w:pPr>
      <w:framePr w:hRule="auto" w:wrap="notBeside" w:y="852"/>
    </w:pPr>
    <w:rPr>
      <w:i w:val="0"/>
      <w:sz w:val="40"/>
    </w:rPr>
  </w:style>
  <w:style w:type="paragraph" w:styleId="af7">
    <w:name w:val="List Bullet"/>
    <w:basedOn w:val="af5"/>
    <w:pPr>
      <w:ind w:left="0" w:firstLine="0"/>
    </w:pPr>
  </w:style>
  <w:style w:type="paragraph" w:customStyle="1" w:styleId="EW">
    <w:name w:val="EW"/>
    <w:basedOn w:val="EX"/>
    <w:pPr>
      <w:spacing w:after="0"/>
    </w:pPr>
  </w:style>
  <w:style w:type="paragraph" w:styleId="af6">
    <w:name w:val="List Number"/>
    <w:basedOn w:val="af5"/>
    <w:pPr>
      <w:ind w:left="0" w:firstLine="0"/>
    </w:pPr>
  </w:style>
  <w:style w:type="paragraph" w:styleId="25">
    <w:name w:val="index 2"/>
    <w:basedOn w:val="12"/>
    <w:semiHidden/>
    <w:pPr>
      <w:ind w:left="284"/>
    </w:pPr>
  </w:style>
  <w:style w:type="paragraph" w:styleId="80">
    <w:name w:val="toc 8"/>
    <w:basedOn w:val="11"/>
    <w:uiPriority w:val="39"/>
    <w:pPr>
      <w:spacing w:before="180"/>
      <w:ind w:left="2693" w:hanging="2693"/>
    </w:pPr>
    <w:rPr>
      <w:b/>
    </w:rPr>
  </w:style>
  <w:style w:type="paragraph" w:styleId="24">
    <w:name w:val="List Bullet 2"/>
    <w:basedOn w:val="af7"/>
    <w:pPr>
      <w:ind w:left="851"/>
    </w:pPr>
  </w:style>
  <w:style w:type="paragraph" w:styleId="31">
    <w:name w:val="toc 3"/>
    <w:basedOn w:val="21"/>
    <w:uiPriority w:val="39"/>
    <w:pPr>
      <w:ind w:left="1134" w:hanging="1134"/>
    </w:pPr>
  </w:style>
  <w:style w:type="paragraph" w:styleId="60">
    <w:name w:val="toc 6"/>
    <w:basedOn w:val="52"/>
    <w:next w:val="a"/>
    <w:uiPriority w:val="39"/>
    <w:pPr>
      <w:ind w:left="1985" w:hanging="1985"/>
    </w:pPr>
  </w:style>
  <w:style w:type="paragraph" w:customStyle="1" w:styleId="LD">
    <w:name w:val="LD"/>
    <w:pPr>
      <w:keepNext/>
      <w:keepLines/>
      <w:spacing w:line="180" w:lineRule="exact"/>
    </w:pPr>
    <w:rPr>
      <w:rFonts w:ascii="MS LineDraw" w:hAnsi="MS LineDraw"/>
      <w:lang w:val="en-GB" w:eastAsia="en-US"/>
    </w:rPr>
  </w:style>
  <w:style w:type="paragraph" w:styleId="af8">
    <w:name w:val="footer"/>
    <w:basedOn w:val="af2"/>
    <w:pPr>
      <w:jc w:val="center"/>
    </w:pPr>
    <w:rPr>
      <w:i/>
    </w:rPr>
  </w:style>
  <w:style w:type="paragraph" w:customStyle="1" w:styleId="EQ">
    <w:name w:val="EQ"/>
    <w:basedOn w:val="a"/>
    <w:next w:val="a"/>
    <w:pPr>
      <w:keepLines/>
      <w:tabs>
        <w:tab w:val="center" w:pos="4536"/>
        <w:tab w:val="right" w:pos="9072"/>
      </w:tabs>
    </w:pPr>
    <w:rPr>
      <w:lang w:val="en-US" w:eastAsia="zh-TW"/>
    </w:rPr>
  </w:style>
  <w:style w:type="paragraph" w:styleId="70">
    <w:name w:val="toc 7"/>
    <w:basedOn w:val="60"/>
    <w:next w:val="a"/>
    <w:uiPriority w:val="39"/>
    <w:pPr>
      <w:ind w:left="2268" w:hanging="2268"/>
    </w:pPr>
  </w:style>
  <w:style w:type="paragraph" w:styleId="52">
    <w:name w:val="toc 5"/>
    <w:basedOn w:val="42"/>
    <w:uiPriority w:val="39"/>
    <w:pPr>
      <w:ind w:left="1701" w:hanging="1701"/>
    </w:pPr>
  </w:style>
  <w:style w:type="paragraph" w:styleId="90">
    <w:name w:val="toc 9"/>
    <w:basedOn w:val="80"/>
    <w:uiPriority w:val="39"/>
    <w:pPr>
      <w:ind w:left="1418" w:hanging="1418"/>
    </w:pPr>
  </w:style>
  <w:style w:type="paragraph" w:customStyle="1" w:styleId="TAL">
    <w:name w:val="TAL"/>
    <w:basedOn w:val="a"/>
    <w:link w:val="TALChar"/>
    <w:qFormat/>
    <w:pPr>
      <w:keepNext/>
      <w:keepLines/>
      <w:spacing w:after="0"/>
    </w:pPr>
    <w:rPr>
      <w:rFonts w:ascii="Arial" w:hAnsi="Arial"/>
      <w:sz w:val="18"/>
    </w:rPr>
  </w:style>
  <w:style w:type="paragraph" w:customStyle="1" w:styleId="NW">
    <w:name w:val="NW"/>
    <w:basedOn w:val="NO"/>
    <w:pPr>
      <w:spacing w:after="0"/>
    </w:pPr>
  </w:style>
  <w:style w:type="paragraph" w:styleId="12">
    <w:name w:val="index 1"/>
    <w:basedOn w:val="a"/>
    <w:semiHidden/>
    <w:pPr>
      <w:keepLines/>
      <w:spacing w:after="0"/>
    </w:pPr>
  </w:style>
  <w:style w:type="paragraph" w:styleId="af9">
    <w:name w:val="footnote text"/>
    <w:basedOn w:val="a"/>
    <w:semiHidden/>
    <w:pPr>
      <w:keepLines/>
      <w:spacing w:after="0"/>
      <w:ind w:left="454" w:hanging="454"/>
    </w:pPr>
    <w:rPr>
      <w:sz w:val="16"/>
    </w:rPr>
  </w:style>
  <w:style w:type="paragraph" w:customStyle="1" w:styleId="TableText">
    <w:name w:val="TableText"/>
    <w:basedOn w:val="a"/>
    <w:pPr>
      <w:keepNext/>
      <w:keepLines/>
      <w:overflowPunct w:val="0"/>
      <w:autoSpaceDE w:val="0"/>
      <w:autoSpaceDN w:val="0"/>
      <w:adjustRightInd w:val="0"/>
      <w:jc w:val="center"/>
      <w:textAlignment w:val="baseline"/>
    </w:pPr>
    <w:rPr>
      <w:snapToGrid w:val="0"/>
      <w:kern w:val="2"/>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EditorsNote">
    <w:name w:val="Editor's Note"/>
    <w:basedOn w:val="NO"/>
    <w:rPr>
      <w:color w:val="FF0000"/>
    </w:r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B3">
    <w:name w:val="B3"/>
    <w:basedOn w:val="33"/>
    <w:link w:val="B3Char2"/>
  </w:style>
  <w:style w:type="paragraph" w:customStyle="1" w:styleId="tdoc-header">
    <w:name w:val="tdoc-header"/>
    <w:rPr>
      <w:rFonts w:ascii="Arial" w:hAnsi="Arial"/>
      <w:sz w:val="24"/>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R">
    <w:name w:val="TAR"/>
    <w:basedOn w:val="TAL"/>
    <w:qFormat/>
    <w:pPr>
      <w:jc w:val="right"/>
    </w:pPr>
  </w:style>
  <w:style w:type="paragraph" w:customStyle="1" w:styleId="B1">
    <w:name w:val="B1"/>
    <w:basedOn w:val="af5"/>
    <w:link w:val="B1Cha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Default">
    <w:name w:val="Default"/>
    <w:pPr>
      <w:autoSpaceDE w:val="0"/>
      <w:autoSpaceDN w:val="0"/>
      <w:adjustRightInd w:val="0"/>
    </w:pPr>
    <w:rPr>
      <w:rFonts w:ascii="Arial" w:hAnsi="Arial" w:cs="Arial"/>
      <w:color w:val="000000"/>
      <w:sz w:val="24"/>
      <w:szCs w:val="24"/>
      <w:lang w:val="fi-FI" w:eastAsia="fi-FI"/>
    </w:rPr>
  </w:style>
  <w:style w:type="paragraph" w:customStyle="1" w:styleId="NF">
    <w:name w:val="NF"/>
    <w:basedOn w:val="NO"/>
    <w:pPr>
      <w:keepNext/>
      <w:spacing w:after="0"/>
    </w:pPr>
    <w:rPr>
      <w:rFonts w:ascii="Arial" w:hAnsi="Arial"/>
      <w:sz w:val="18"/>
    </w:rPr>
  </w:style>
  <w:style w:type="paragraph" w:customStyle="1" w:styleId="FP">
    <w:name w:val="FP"/>
    <w:basedOn w:val="a"/>
    <w:pPr>
      <w:spacing w:after="0"/>
    </w:pPr>
  </w:style>
  <w:style w:type="paragraph" w:customStyle="1" w:styleId="Guidance">
    <w:name w:val="Guidance"/>
    <w:basedOn w:val="a"/>
    <w:link w:val="GuidanceChar"/>
    <w:rPr>
      <w:i/>
      <w:color w:val="0000FF"/>
    </w:rPr>
  </w:style>
  <w:style w:type="paragraph" w:customStyle="1" w:styleId="TAJ">
    <w:name w:val="TAJ"/>
    <w:basedOn w:val="TH"/>
  </w:style>
  <w:style w:type="paragraph" w:customStyle="1" w:styleId="B2">
    <w:name w:val="B2"/>
    <w:basedOn w:val="23"/>
    <w:link w:val="B2Char"/>
  </w:style>
  <w:style w:type="paragraph" w:customStyle="1" w:styleId="CRCoverPage">
    <w:name w:val="CR Cover Page"/>
    <w:link w:val="CRCoverPageChar"/>
    <w:qFormat/>
    <w:pPr>
      <w:spacing w:after="120"/>
    </w:pPr>
    <w:rPr>
      <w:rFonts w:ascii="Arial" w:hAnsi="Arial"/>
      <w:lang w:val="en-GB" w:eastAsia="en-US"/>
    </w:rPr>
  </w:style>
  <w:style w:type="paragraph" w:customStyle="1" w:styleId="TF">
    <w:name w:val="TF"/>
    <w:basedOn w:val="TH"/>
    <w:link w:val="TFChar"/>
    <w:pPr>
      <w:keepNext w:val="0"/>
      <w:spacing w:before="0" w:after="240"/>
    </w:pPr>
  </w:style>
  <w:style w:type="paragraph" w:customStyle="1" w:styleId="B4">
    <w:name w:val="B4"/>
    <w:basedOn w:val="43"/>
  </w:style>
  <w:style w:type="paragraph" w:customStyle="1" w:styleId="TAN">
    <w:name w:val="TAN"/>
    <w:basedOn w:val="TAL"/>
    <w:link w:val="TANChar"/>
    <w:qFormat/>
    <w:pPr>
      <w:ind w:left="851" w:hanging="851"/>
    </w:pPr>
  </w:style>
  <w:style w:type="table" w:styleId="afa">
    <w:name w:val="Table Grid"/>
    <w:aliases w:val="TableGrid,SGS Table Basic 1"/>
    <w:basedOn w:val="a1"/>
    <w:uiPriority w:val="39"/>
    <w:qFormat/>
    <w:rsid w:val="000B5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C3545"/>
    <w:rPr>
      <w:rFonts w:ascii="Arial" w:hAnsi="Arial"/>
      <w:lang w:val="en-GB" w:eastAsia="en-US"/>
    </w:rPr>
  </w:style>
  <w:style w:type="paragraph" w:styleId="afb">
    <w:name w:val="List Paragraph"/>
    <w:aliases w:val="列出段落,- Bullets,?? ??,?????,????,リスト段落,Lista1,列出段落1,中等深浅网格 1 - 着色 21,R4_bullets,列表段落1,—ño’i—Ž,¥¡¡¡¡ì¬º¥¹¥È¶ÎÂä,ÁÐ³ö¶ÎÂä,¥ê¥¹¥È¶ÎÂä,1st level - Bullet List Paragraph,Lettre d'introduction,Paragrafo elenco,Normal bullet 2,清單段落1,Bullet list,목록 단락,목록단락"/>
    <w:basedOn w:val="a"/>
    <w:link w:val="afc"/>
    <w:uiPriority w:val="34"/>
    <w:qFormat/>
    <w:rsid w:val="00BB69C2"/>
    <w:pPr>
      <w:spacing w:after="0"/>
      <w:ind w:firstLineChars="200" w:firstLine="420"/>
    </w:pPr>
    <w:rPr>
      <w:rFonts w:ascii="SimSun" w:hAnsi="SimSun" w:cs="SimSun"/>
      <w:sz w:val="24"/>
      <w:szCs w:val="24"/>
      <w:lang w:val="en-US" w:eastAsia="zh-CN"/>
    </w:rPr>
  </w:style>
  <w:style w:type="character" w:customStyle="1" w:styleId="apple-converted-space">
    <w:name w:val="apple-converted-space"/>
    <w:rsid w:val="00B83AE4"/>
  </w:style>
  <w:style w:type="character" w:customStyle="1" w:styleId="af3">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f2"/>
    <w:locked/>
    <w:rsid w:val="00251CD4"/>
    <w:rPr>
      <w:rFonts w:ascii="Arial" w:hAnsi="Arial"/>
      <w:b/>
      <w:sz w:val="18"/>
      <w:lang w:val="en-GB" w:eastAsia="en-US"/>
    </w:rPr>
  </w:style>
  <w:style w:type="character" w:customStyle="1" w:styleId="afc">
    <w:name w:val="清單段落 字元"/>
    <w:aliases w:val="列出段落 字元,-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목록단락 字元"/>
    <w:link w:val="afb"/>
    <w:uiPriority w:val="34"/>
    <w:qFormat/>
    <w:locked/>
    <w:rsid w:val="001C1347"/>
    <w:rPr>
      <w:rFonts w:ascii="SimSun" w:hAnsi="SimSun" w:cs="SimSun"/>
      <w:sz w:val="24"/>
      <w:szCs w:val="24"/>
    </w:rPr>
  </w:style>
  <w:style w:type="character" w:styleId="afd">
    <w:name w:val="Emphasis"/>
    <w:uiPriority w:val="20"/>
    <w:qFormat/>
    <w:rsid w:val="00BA42E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013">
      <w:bodyDiv w:val="1"/>
      <w:marLeft w:val="0"/>
      <w:marRight w:val="0"/>
      <w:marTop w:val="0"/>
      <w:marBottom w:val="0"/>
      <w:divBdr>
        <w:top w:val="none" w:sz="0" w:space="0" w:color="auto"/>
        <w:left w:val="none" w:sz="0" w:space="0" w:color="auto"/>
        <w:bottom w:val="none" w:sz="0" w:space="0" w:color="auto"/>
        <w:right w:val="none" w:sz="0" w:space="0" w:color="auto"/>
      </w:divBdr>
    </w:div>
    <w:div w:id="12996407">
      <w:bodyDiv w:val="1"/>
      <w:marLeft w:val="0"/>
      <w:marRight w:val="0"/>
      <w:marTop w:val="0"/>
      <w:marBottom w:val="0"/>
      <w:divBdr>
        <w:top w:val="none" w:sz="0" w:space="0" w:color="auto"/>
        <w:left w:val="none" w:sz="0" w:space="0" w:color="auto"/>
        <w:bottom w:val="none" w:sz="0" w:space="0" w:color="auto"/>
        <w:right w:val="none" w:sz="0" w:space="0" w:color="auto"/>
      </w:divBdr>
      <w:divsChild>
        <w:div w:id="837813749">
          <w:marLeft w:val="360"/>
          <w:marRight w:val="0"/>
          <w:marTop w:val="200"/>
          <w:marBottom w:val="0"/>
          <w:divBdr>
            <w:top w:val="none" w:sz="0" w:space="0" w:color="auto"/>
            <w:left w:val="none" w:sz="0" w:space="0" w:color="auto"/>
            <w:bottom w:val="none" w:sz="0" w:space="0" w:color="auto"/>
            <w:right w:val="none" w:sz="0" w:space="0" w:color="auto"/>
          </w:divBdr>
        </w:div>
      </w:divsChild>
    </w:div>
    <w:div w:id="29696212">
      <w:bodyDiv w:val="1"/>
      <w:marLeft w:val="0"/>
      <w:marRight w:val="0"/>
      <w:marTop w:val="0"/>
      <w:marBottom w:val="0"/>
      <w:divBdr>
        <w:top w:val="none" w:sz="0" w:space="0" w:color="auto"/>
        <w:left w:val="none" w:sz="0" w:space="0" w:color="auto"/>
        <w:bottom w:val="none" w:sz="0" w:space="0" w:color="auto"/>
        <w:right w:val="none" w:sz="0" w:space="0" w:color="auto"/>
      </w:divBdr>
    </w:div>
    <w:div w:id="63115133">
      <w:bodyDiv w:val="1"/>
      <w:marLeft w:val="0"/>
      <w:marRight w:val="0"/>
      <w:marTop w:val="0"/>
      <w:marBottom w:val="0"/>
      <w:divBdr>
        <w:top w:val="none" w:sz="0" w:space="0" w:color="auto"/>
        <w:left w:val="none" w:sz="0" w:space="0" w:color="auto"/>
        <w:bottom w:val="none" w:sz="0" w:space="0" w:color="auto"/>
        <w:right w:val="none" w:sz="0" w:space="0" w:color="auto"/>
      </w:divBdr>
    </w:div>
    <w:div w:id="93330954">
      <w:bodyDiv w:val="1"/>
      <w:marLeft w:val="0"/>
      <w:marRight w:val="0"/>
      <w:marTop w:val="0"/>
      <w:marBottom w:val="0"/>
      <w:divBdr>
        <w:top w:val="none" w:sz="0" w:space="0" w:color="auto"/>
        <w:left w:val="none" w:sz="0" w:space="0" w:color="auto"/>
        <w:bottom w:val="none" w:sz="0" w:space="0" w:color="auto"/>
        <w:right w:val="none" w:sz="0" w:space="0" w:color="auto"/>
      </w:divBdr>
    </w:div>
    <w:div w:id="132986193">
      <w:bodyDiv w:val="1"/>
      <w:marLeft w:val="0"/>
      <w:marRight w:val="0"/>
      <w:marTop w:val="0"/>
      <w:marBottom w:val="0"/>
      <w:divBdr>
        <w:top w:val="none" w:sz="0" w:space="0" w:color="auto"/>
        <w:left w:val="none" w:sz="0" w:space="0" w:color="auto"/>
        <w:bottom w:val="none" w:sz="0" w:space="0" w:color="auto"/>
        <w:right w:val="none" w:sz="0" w:space="0" w:color="auto"/>
      </w:divBdr>
    </w:div>
    <w:div w:id="137693934">
      <w:bodyDiv w:val="1"/>
      <w:marLeft w:val="0"/>
      <w:marRight w:val="0"/>
      <w:marTop w:val="0"/>
      <w:marBottom w:val="0"/>
      <w:divBdr>
        <w:top w:val="none" w:sz="0" w:space="0" w:color="auto"/>
        <w:left w:val="none" w:sz="0" w:space="0" w:color="auto"/>
        <w:bottom w:val="none" w:sz="0" w:space="0" w:color="auto"/>
        <w:right w:val="none" w:sz="0" w:space="0" w:color="auto"/>
      </w:divBdr>
    </w:div>
    <w:div w:id="149054736">
      <w:bodyDiv w:val="1"/>
      <w:marLeft w:val="0"/>
      <w:marRight w:val="0"/>
      <w:marTop w:val="0"/>
      <w:marBottom w:val="0"/>
      <w:divBdr>
        <w:top w:val="none" w:sz="0" w:space="0" w:color="auto"/>
        <w:left w:val="none" w:sz="0" w:space="0" w:color="auto"/>
        <w:bottom w:val="none" w:sz="0" w:space="0" w:color="auto"/>
        <w:right w:val="none" w:sz="0" w:space="0" w:color="auto"/>
      </w:divBdr>
    </w:div>
    <w:div w:id="156848540">
      <w:bodyDiv w:val="1"/>
      <w:marLeft w:val="0"/>
      <w:marRight w:val="0"/>
      <w:marTop w:val="0"/>
      <w:marBottom w:val="0"/>
      <w:divBdr>
        <w:top w:val="none" w:sz="0" w:space="0" w:color="auto"/>
        <w:left w:val="none" w:sz="0" w:space="0" w:color="auto"/>
        <w:bottom w:val="none" w:sz="0" w:space="0" w:color="auto"/>
        <w:right w:val="none" w:sz="0" w:space="0" w:color="auto"/>
      </w:divBdr>
    </w:div>
    <w:div w:id="157498428">
      <w:bodyDiv w:val="1"/>
      <w:marLeft w:val="0"/>
      <w:marRight w:val="0"/>
      <w:marTop w:val="0"/>
      <w:marBottom w:val="0"/>
      <w:divBdr>
        <w:top w:val="none" w:sz="0" w:space="0" w:color="auto"/>
        <w:left w:val="none" w:sz="0" w:space="0" w:color="auto"/>
        <w:bottom w:val="none" w:sz="0" w:space="0" w:color="auto"/>
        <w:right w:val="none" w:sz="0" w:space="0" w:color="auto"/>
      </w:divBdr>
    </w:div>
    <w:div w:id="188882808">
      <w:bodyDiv w:val="1"/>
      <w:marLeft w:val="0"/>
      <w:marRight w:val="0"/>
      <w:marTop w:val="0"/>
      <w:marBottom w:val="0"/>
      <w:divBdr>
        <w:top w:val="none" w:sz="0" w:space="0" w:color="auto"/>
        <w:left w:val="none" w:sz="0" w:space="0" w:color="auto"/>
        <w:bottom w:val="none" w:sz="0" w:space="0" w:color="auto"/>
        <w:right w:val="none" w:sz="0" w:space="0" w:color="auto"/>
      </w:divBdr>
    </w:div>
    <w:div w:id="197088609">
      <w:bodyDiv w:val="1"/>
      <w:marLeft w:val="0"/>
      <w:marRight w:val="0"/>
      <w:marTop w:val="0"/>
      <w:marBottom w:val="0"/>
      <w:divBdr>
        <w:top w:val="none" w:sz="0" w:space="0" w:color="auto"/>
        <w:left w:val="none" w:sz="0" w:space="0" w:color="auto"/>
        <w:bottom w:val="none" w:sz="0" w:space="0" w:color="auto"/>
        <w:right w:val="none" w:sz="0" w:space="0" w:color="auto"/>
      </w:divBdr>
    </w:div>
    <w:div w:id="204222482">
      <w:bodyDiv w:val="1"/>
      <w:marLeft w:val="0"/>
      <w:marRight w:val="0"/>
      <w:marTop w:val="0"/>
      <w:marBottom w:val="0"/>
      <w:divBdr>
        <w:top w:val="none" w:sz="0" w:space="0" w:color="auto"/>
        <w:left w:val="none" w:sz="0" w:space="0" w:color="auto"/>
        <w:bottom w:val="none" w:sz="0" w:space="0" w:color="auto"/>
        <w:right w:val="none" w:sz="0" w:space="0" w:color="auto"/>
      </w:divBdr>
    </w:div>
    <w:div w:id="211383496">
      <w:bodyDiv w:val="1"/>
      <w:marLeft w:val="0"/>
      <w:marRight w:val="0"/>
      <w:marTop w:val="0"/>
      <w:marBottom w:val="0"/>
      <w:divBdr>
        <w:top w:val="none" w:sz="0" w:space="0" w:color="auto"/>
        <w:left w:val="none" w:sz="0" w:space="0" w:color="auto"/>
        <w:bottom w:val="none" w:sz="0" w:space="0" w:color="auto"/>
        <w:right w:val="none" w:sz="0" w:space="0" w:color="auto"/>
      </w:divBdr>
      <w:divsChild>
        <w:div w:id="1658025405">
          <w:marLeft w:val="893"/>
          <w:marRight w:val="0"/>
          <w:marTop w:val="40"/>
          <w:marBottom w:val="80"/>
          <w:divBdr>
            <w:top w:val="none" w:sz="0" w:space="0" w:color="auto"/>
            <w:left w:val="none" w:sz="0" w:space="0" w:color="auto"/>
            <w:bottom w:val="none" w:sz="0" w:space="0" w:color="auto"/>
            <w:right w:val="none" w:sz="0" w:space="0" w:color="auto"/>
          </w:divBdr>
        </w:div>
      </w:divsChild>
    </w:div>
    <w:div w:id="219249105">
      <w:bodyDiv w:val="1"/>
      <w:marLeft w:val="0"/>
      <w:marRight w:val="0"/>
      <w:marTop w:val="0"/>
      <w:marBottom w:val="0"/>
      <w:divBdr>
        <w:top w:val="none" w:sz="0" w:space="0" w:color="auto"/>
        <w:left w:val="none" w:sz="0" w:space="0" w:color="auto"/>
        <w:bottom w:val="none" w:sz="0" w:space="0" w:color="auto"/>
        <w:right w:val="none" w:sz="0" w:space="0" w:color="auto"/>
      </w:divBdr>
    </w:div>
    <w:div w:id="220558794">
      <w:bodyDiv w:val="1"/>
      <w:marLeft w:val="0"/>
      <w:marRight w:val="0"/>
      <w:marTop w:val="0"/>
      <w:marBottom w:val="0"/>
      <w:divBdr>
        <w:top w:val="none" w:sz="0" w:space="0" w:color="auto"/>
        <w:left w:val="none" w:sz="0" w:space="0" w:color="auto"/>
        <w:bottom w:val="none" w:sz="0" w:space="0" w:color="auto"/>
        <w:right w:val="none" w:sz="0" w:space="0" w:color="auto"/>
      </w:divBdr>
      <w:divsChild>
        <w:div w:id="213976237">
          <w:marLeft w:val="1800"/>
          <w:marRight w:val="0"/>
          <w:marTop w:val="100"/>
          <w:marBottom w:val="0"/>
          <w:divBdr>
            <w:top w:val="none" w:sz="0" w:space="0" w:color="auto"/>
            <w:left w:val="none" w:sz="0" w:space="0" w:color="auto"/>
            <w:bottom w:val="none" w:sz="0" w:space="0" w:color="auto"/>
            <w:right w:val="none" w:sz="0" w:space="0" w:color="auto"/>
          </w:divBdr>
        </w:div>
        <w:div w:id="975640514">
          <w:marLeft w:val="1800"/>
          <w:marRight w:val="0"/>
          <w:marTop w:val="100"/>
          <w:marBottom w:val="0"/>
          <w:divBdr>
            <w:top w:val="none" w:sz="0" w:space="0" w:color="auto"/>
            <w:left w:val="none" w:sz="0" w:space="0" w:color="auto"/>
            <w:bottom w:val="none" w:sz="0" w:space="0" w:color="auto"/>
            <w:right w:val="none" w:sz="0" w:space="0" w:color="auto"/>
          </w:divBdr>
        </w:div>
        <w:div w:id="1582517635">
          <w:marLeft w:val="1800"/>
          <w:marRight w:val="0"/>
          <w:marTop w:val="100"/>
          <w:marBottom w:val="0"/>
          <w:divBdr>
            <w:top w:val="none" w:sz="0" w:space="0" w:color="auto"/>
            <w:left w:val="none" w:sz="0" w:space="0" w:color="auto"/>
            <w:bottom w:val="none" w:sz="0" w:space="0" w:color="auto"/>
            <w:right w:val="none" w:sz="0" w:space="0" w:color="auto"/>
          </w:divBdr>
        </w:div>
      </w:divsChild>
    </w:div>
    <w:div w:id="220600162">
      <w:bodyDiv w:val="1"/>
      <w:marLeft w:val="0"/>
      <w:marRight w:val="0"/>
      <w:marTop w:val="0"/>
      <w:marBottom w:val="0"/>
      <w:divBdr>
        <w:top w:val="none" w:sz="0" w:space="0" w:color="auto"/>
        <w:left w:val="none" w:sz="0" w:space="0" w:color="auto"/>
        <w:bottom w:val="none" w:sz="0" w:space="0" w:color="auto"/>
        <w:right w:val="none" w:sz="0" w:space="0" w:color="auto"/>
      </w:divBdr>
    </w:div>
    <w:div w:id="233246134">
      <w:bodyDiv w:val="1"/>
      <w:marLeft w:val="0"/>
      <w:marRight w:val="0"/>
      <w:marTop w:val="0"/>
      <w:marBottom w:val="0"/>
      <w:divBdr>
        <w:top w:val="none" w:sz="0" w:space="0" w:color="auto"/>
        <w:left w:val="none" w:sz="0" w:space="0" w:color="auto"/>
        <w:bottom w:val="none" w:sz="0" w:space="0" w:color="auto"/>
        <w:right w:val="none" w:sz="0" w:space="0" w:color="auto"/>
      </w:divBdr>
    </w:div>
    <w:div w:id="233857086">
      <w:bodyDiv w:val="1"/>
      <w:marLeft w:val="0"/>
      <w:marRight w:val="0"/>
      <w:marTop w:val="0"/>
      <w:marBottom w:val="0"/>
      <w:divBdr>
        <w:top w:val="none" w:sz="0" w:space="0" w:color="auto"/>
        <w:left w:val="none" w:sz="0" w:space="0" w:color="auto"/>
        <w:bottom w:val="none" w:sz="0" w:space="0" w:color="auto"/>
        <w:right w:val="none" w:sz="0" w:space="0" w:color="auto"/>
      </w:divBdr>
    </w:div>
    <w:div w:id="234977263">
      <w:bodyDiv w:val="1"/>
      <w:marLeft w:val="0"/>
      <w:marRight w:val="0"/>
      <w:marTop w:val="0"/>
      <w:marBottom w:val="0"/>
      <w:divBdr>
        <w:top w:val="none" w:sz="0" w:space="0" w:color="auto"/>
        <w:left w:val="none" w:sz="0" w:space="0" w:color="auto"/>
        <w:bottom w:val="none" w:sz="0" w:space="0" w:color="auto"/>
        <w:right w:val="none" w:sz="0" w:space="0" w:color="auto"/>
      </w:divBdr>
    </w:div>
    <w:div w:id="240800635">
      <w:bodyDiv w:val="1"/>
      <w:marLeft w:val="0"/>
      <w:marRight w:val="0"/>
      <w:marTop w:val="0"/>
      <w:marBottom w:val="0"/>
      <w:divBdr>
        <w:top w:val="none" w:sz="0" w:space="0" w:color="auto"/>
        <w:left w:val="none" w:sz="0" w:space="0" w:color="auto"/>
        <w:bottom w:val="none" w:sz="0" w:space="0" w:color="auto"/>
        <w:right w:val="none" w:sz="0" w:space="0" w:color="auto"/>
      </w:divBdr>
    </w:div>
    <w:div w:id="246312680">
      <w:bodyDiv w:val="1"/>
      <w:marLeft w:val="0"/>
      <w:marRight w:val="0"/>
      <w:marTop w:val="0"/>
      <w:marBottom w:val="0"/>
      <w:divBdr>
        <w:top w:val="none" w:sz="0" w:space="0" w:color="auto"/>
        <w:left w:val="none" w:sz="0" w:space="0" w:color="auto"/>
        <w:bottom w:val="none" w:sz="0" w:space="0" w:color="auto"/>
        <w:right w:val="none" w:sz="0" w:space="0" w:color="auto"/>
      </w:divBdr>
    </w:div>
    <w:div w:id="255214760">
      <w:bodyDiv w:val="1"/>
      <w:marLeft w:val="0"/>
      <w:marRight w:val="0"/>
      <w:marTop w:val="0"/>
      <w:marBottom w:val="0"/>
      <w:divBdr>
        <w:top w:val="none" w:sz="0" w:space="0" w:color="auto"/>
        <w:left w:val="none" w:sz="0" w:space="0" w:color="auto"/>
        <w:bottom w:val="none" w:sz="0" w:space="0" w:color="auto"/>
        <w:right w:val="none" w:sz="0" w:space="0" w:color="auto"/>
      </w:divBdr>
    </w:div>
    <w:div w:id="260795869">
      <w:bodyDiv w:val="1"/>
      <w:marLeft w:val="0"/>
      <w:marRight w:val="0"/>
      <w:marTop w:val="0"/>
      <w:marBottom w:val="0"/>
      <w:divBdr>
        <w:top w:val="none" w:sz="0" w:space="0" w:color="auto"/>
        <w:left w:val="none" w:sz="0" w:space="0" w:color="auto"/>
        <w:bottom w:val="none" w:sz="0" w:space="0" w:color="auto"/>
        <w:right w:val="none" w:sz="0" w:space="0" w:color="auto"/>
      </w:divBdr>
    </w:div>
    <w:div w:id="263728764">
      <w:bodyDiv w:val="1"/>
      <w:marLeft w:val="0"/>
      <w:marRight w:val="0"/>
      <w:marTop w:val="0"/>
      <w:marBottom w:val="0"/>
      <w:divBdr>
        <w:top w:val="none" w:sz="0" w:space="0" w:color="auto"/>
        <w:left w:val="none" w:sz="0" w:space="0" w:color="auto"/>
        <w:bottom w:val="none" w:sz="0" w:space="0" w:color="auto"/>
        <w:right w:val="none" w:sz="0" w:space="0" w:color="auto"/>
      </w:divBdr>
    </w:div>
    <w:div w:id="265699794">
      <w:bodyDiv w:val="1"/>
      <w:marLeft w:val="0"/>
      <w:marRight w:val="0"/>
      <w:marTop w:val="0"/>
      <w:marBottom w:val="0"/>
      <w:divBdr>
        <w:top w:val="none" w:sz="0" w:space="0" w:color="auto"/>
        <w:left w:val="none" w:sz="0" w:space="0" w:color="auto"/>
        <w:bottom w:val="none" w:sz="0" w:space="0" w:color="auto"/>
        <w:right w:val="none" w:sz="0" w:space="0" w:color="auto"/>
      </w:divBdr>
    </w:div>
    <w:div w:id="283511870">
      <w:bodyDiv w:val="1"/>
      <w:marLeft w:val="0"/>
      <w:marRight w:val="0"/>
      <w:marTop w:val="0"/>
      <w:marBottom w:val="0"/>
      <w:divBdr>
        <w:top w:val="none" w:sz="0" w:space="0" w:color="auto"/>
        <w:left w:val="none" w:sz="0" w:space="0" w:color="auto"/>
        <w:bottom w:val="none" w:sz="0" w:space="0" w:color="auto"/>
        <w:right w:val="none" w:sz="0" w:space="0" w:color="auto"/>
      </w:divBdr>
    </w:div>
    <w:div w:id="294454986">
      <w:bodyDiv w:val="1"/>
      <w:marLeft w:val="0"/>
      <w:marRight w:val="0"/>
      <w:marTop w:val="0"/>
      <w:marBottom w:val="0"/>
      <w:divBdr>
        <w:top w:val="none" w:sz="0" w:space="0" w:color="auto"/>
        <w:left w:val="none" w:sz="0" w:space="0" w:color="auto"/>
        <w:bottom w:val="none" w:sz="0" w:space="0" w:color="auto"/>
        <w:right w:val="none" w:sz="0" w:space="0" w:color="auto"/>
      </w:divBdr>
    </w:div>
    <w:div w:id="305009027">
      <w:bodyDiv w:val="1"/>
      <w:marLeft w:val="0"/>
      <w:marRight w:val="0"/>
      <w:marTop w:val="0"/>
      <w:marBottom w:val="0"/>
      <w:divBdr>
        <w:top w:val="none" w:sz="0" w:space="0" w:color="auto"/>
        <w:left w:val="none" w:sz="0" w:space="0" w:color="auto"/>
        <w:bottom w:val="none" w:sz="0" w:space="0" w:color="auto"/>
        <w:right w:val="none" w:sz="0" w:space="0" w:color="auto"/>
      </w:divBdr>
    </w:div>
    <w:div w:id="307101986">
      <w:bodyDiv w:val="1"/>
      <w:marLeft w:val="0"/>
      <w:marRight w:val="0"/>
      <w:marTop w:val="0"/>
      <w:marBottom w:val="0"/>
      <w:divBdr>
        <w:top w:val="none" w:sz="0" w:space="0" w:color="auto"/>
        <w:left w:val="none" w:sz="0" w:space="0" w:color="auto"/>
        <w:bottom w:val="none" w:sz="0" w:space="0" w:color="auto"/>
        <w:right w:val="none" w:sz="0" w:space="0" w:color="auto"/>
      </w:divBdr>
    </w:div>
    <w:div w:id="319890843">
      <w:bodyDiv w:val="1"/>
      <w:marLeft w:val="0"/>
      <w:marRight w:val="0"/>
      <w:marTop w:val="0"/>
      <w:marBottom w:val="0"/>
      <w:divBdr>
        <w:top w:val="none" w:sz="0" w:space="0" w:color="auto"/>
        <w:left w:val="none" w:sz="0" w:space="0" w:color="auto"/>
        <w:bottom w:val="none" w:sz="0" w:space="0" w:color="auto"/>
        <w:right w:val="none" w:sz="0" w:space="0" w:color="auto"/>
      </w:divBdr>
    </w:div>
    <w:div w:id="322515267">
      <w:bodyDiv w:val="1"/>
      <w:marLeft w:val="0"/>
      <w:marRight w:val="0"/>
      <w:marTop w:val="0"/>
      <w:marBottom w:val="0"/>
      <w:divBdr>
        <w:top w:val="none" w:sz="0" w:space="0" w:color="auto"/>
        <w:left w:val="none" w:sz="0" w:space="0" w:color="auto"/>
        <w:bottom w:val="none" w:sz="0" w:space="0" w:color="auto"/>
        <w:right w:val="none" w:sz="0" w:space="0" w:color="auto"/>
      </w:divBdr>
    </w:div>
    <w:div w:id="336813257">
      <w:bodyDiv w:val="1"/>
      <w:marLeft w:val="0"/>
      <w:marRight w:val="0"/>
      <w:marTop w:val="0"/>
      <w:marBottom w:val="0"/>
      <w:divBdr>
        <w:top w:val="none" w:sz="0" w:space="0" w:color="auto"/>
        <w:left w:val="none" w:sz="0" w:space="0" w:color="auto"/>
        <w:bottom w:val="none" w:sz="0" w:space="0" w:color="auto"/>
        <w:right w:val="none" w:sz="0" w:space="0" w:color="auto"/>
      </w:divBdr>
    </w:div>
    <w:div w:id="343212194">
      <w:bodyDiv w:val="1"/>
      <w:marLeft w:val="0"/>
      <w:marRight w:val="0"/>
      <w:marTop w:val="0"/>
      <w:marBottom w:val="0"/>
      <w:divBdr>
        <w:top w:val="none" w:sz="0" w:space="0" w:color="auto"/>
        <w:left w:val="none" w:sz="0" w:space="0" w:color="auto"/>
        <w:bottom w:val="none" w:sz="0" w:space="0" w:color="auto"/>
        <w:right w:val="none" w:sz="0" w:space="0" w:color="auto"/>
      </w:divBdr>
    </w:div>
    <w:div w:id="345179938">
      <w:bodyDiv w:val="1"/>
      <w:marLeft w:val="0"/>
      <w:marRight w:val="0"/>
      <w:marTop w:val="0"/>
      <w:marBottom w:val="0"/>
      <w:divBdr>
        <w:top w:val="none" w:sz="0" w:space="0" w:color="auto"/>
        <w:left w:val="none" w:sz="0" w:space="0" w:color="auto"/>
        <w:bottom w:val="none" w:sz="0" w:space="0" w:color="auto"/>
        <w:right w:val="none" w:sz="0" w:space="0" w:color="auto"/>
      </w:divBdr>
    </w:div>
    <w:div w:id="354118630">
      <w:bodyDiv w:val="1"/>
      <w:marLeft w:val="0"/>
      <w:marRight w:val="0"/>
      <w:marTop w:val="0"/>
      <w:marBottom w:val="0"/>
      <w:divBdr>
        <w:top w:val="none" w:sz="0" w:space="0" w:color="auto"/>
        <w:left w:val="none" w:sz="0" w:space="0" w:color="auto"/>
        <w:bottom w:val="none" w:sz="0" w:space="0" w:color="auto"/>
        <w:right w:val="none" w:sz="0" w:space="0" w:color="auto"/>
      </w:divBdr>
    </w:div>
    <w:div w:id="361519103">
      <w:bodyDiv w:val="1"/>
      <w:marLeft w:val="0"/>
      <w:marRight w:val="0"/>
      <w:marTop w:val="0"/>
      <w:marBottom w:val="0"/>
      <w:divBdr>
        <w:top w:val="none" w:sz="0" w:space="0" w:color="auto"/>
        <w:left w:val="none" w:sz="0" w:space="0" w:color="auto"/>
        <w:bottom w:val="none" w:sz="0" w:space="0" w:color="auto"/>
        <w:right w:val="none" w:sz="0" w:space="0" w:color="auto"/>
      </w:divBdr>
    </w:div>
    <w:div w:id="368997352">
      <w:bodyDiv w:val="1"/>
      <w:marLeft w:val="0"/>
      <w:marRight w:val="0"/>
      <w:marTop w:val="0"/>
      <w:marBottom w:val="0"/>
      <w:divBdr>
        <w:top w:val="none" w:sz="0" w:space="0" w:color="auto"/>
        <w:left w:val="none" w:sz="0" w:space="0" w:color="auto"/>
        <w:bottom w:val="none" w:sz="0" w:space="0" w:color="auto"/>
        <w:right w:val="none" w:sz="0" w:space="0" w:color="auto"/>
      </w:divBdr>
    </w:div>
    <w:div w:id="377583979">
      <w:bodyDiv w:val="1"/>
      <w:marLeft w:val="0"/>
      <w:marRight w:val="0"/>
      <w:marTop w:val="0"/>
      <w:marBottom w:val="0"/>
      <w:divBdr>
        <w:top w:val="none" w:sz="0" w:space="0" w:color="auto"/>
        <w:left w:val="none" w:sz="0" w:space="0" w:color="auto"/>
        <w:bottom w:val="none" w:sz="0" w:space="0" w:color="auto"/>
        <w:right w:val="none" w:sz="0" w:space="0" w:color="auto"/>
      </w:divBdr>
    </w:div>
    <w:div w:id="380835445">
      <w:bodyDiv w:val="1"/>
      <w:marLeft w:val="0"/>
      <w:marRight w:val="0"/>
      <w:marTop w:val="0"/>
      <w:marBottom w:val="0"/>
      <w:divBdr>
        <w:top w:val="none" w:sz="0" w:space="0" w:color="auto"/>
        <w:left w:val="none" w:sz="0" w:space="0" w:color="auto"/>
        <w:bottom w:val="none" w:sz="0" w:space="0" w:color="auto"/>
        <w:right w:val="none" w:sz="0" w:space="0" w:color="auto"/>
      </w:divBdr>
    </w:div>
    <w:div w:id="389234147">
      <w:bodyDiv w:val="1"/>
      <w:marLeft w:val="0"/>
      <w:marRight w:val="0"/>
      <w:marTop w:val="0"/>
      <w:marBottom w:val="0"/>
      <w:divBdr>
        <w:top w:val="none" w:sz="0" w:space="0" w:color="auto"/>
        <w:left w:val="none" w:sz="0" w:space="0" w:color="auto"/>
        <w:bottom w:val="none" w:sz="0" w:space="0" w:color="auto"/>
        <w:right w:val="none" w:sz="0" w:space="0" w:color="auto"/>
      </w:divBdr>
    </w:div>
    <w:div w:id="400059866">
      <w:bodyDiv w:val="1"/>
      <w:marLeft w:val="0"/>
      <w:marRight w:val="0"/>
      <w:marTop w:val="0"/>
      <w:marBottom w:val="0"/>
      <w:divBdr>
        <w:top w:val="none" w:sz="0" w:space="0" w:color="auto"/>
        <w:left w:val="none" w:sz="0" w:space="0" w:color="auto"/>
        <w:bottom w:val="none" w:sz="0" w:space="0" w:color="auto"/>
        <w:right w:val="none" w:sz="0" w:space="0" w:color="auto"/>
      </w:divBdr>
    </w:div>
    <w:div w:id="435445949">
      <w:bodyDiv w:val="1"/>
      <w:marLeft w:val="0"/>
      <w:marRight w:val="0"/>
      <w:marTop w:val="0"/>
      <w:marBottom w:val="0"/>
      <w:divBdr>
        <w:top w:val="none" w:sz="0" w:space="0" w:color="auto"/>
        <w:left w:val="none" w:sz="0" w:space="0" w:color="auto"/>
        <w:bottom w:val="none" w:sz="0" w:space="0" w:color="auto"/>
        <w:right w:val="none" w:sz="0" w:space="0" w:color="auto"/>
      </w:divBdr>
      <w:divsChild>
        <w:div w:id="1433864904">
          <w:marLeft w:val="1080"/>
          <w:marRight w:val="0"/>
          <w:marTop w:val="100"/>
          <w:marBottom w:val="0"/>
          <w:divBdr>
            <w:top w:val="none" w:sz="0" w:space="0" w:color="auto"/>
            <w:left w:val="none" w:sz="0" w:space="0" w:color="auto"/>
            <w:bottom w:val="none" w:sz="0" w:space="0" w:color="auto"/>
            <w:right w:val="none" w:sz="0" w:space="0" w:color="auto"/>
          </w:divBdr>
        </w:div>
      </w:divsChild>
    </w:div>
    <w:div w:id="436142191">
      <w:bodyDiv w:val="1"/>
      <w:marLeft w:val="0"/>
      <w:marRight w:val="0"/>
      <w:marTop w:val="0"/>
      <w:marBottom w:val="0"/>
      <w:divBdr>
        <w:top w:val="none" w:sz="0" w:space="0" w:color="auto"/>
        <w:left w:val="none" w:sz="0" w:space="0" w:color="auto"/>
        <w:bottom w:val="none" w:sz="0" w:space="0" w:color="auto"/>
        <w:right w:val="none" w:sz="0" w:space="0" w:color="auto"/>
      </w:divBdr>
    </w:div>
    <w:div w:id="437876588">
      <w:bodyDiv w:val="1"/>
      <w:marLeft w:val="0"/>
      <w:marRight w:val="0"/>
      <w:marTop w:val="0"/>
      <w:marBottom w:val="0"/>
      <w:divBdr>
        <w:top w:val="none" w:sz="0" w:space="0" w:color="auto"/>
        <w:left w:val="none" w:sz="0" w:space="0" w:color="auto"/>
        <w:bottom w:val="none" w:sz="0" w:space="0" w:color="auto"/>
        <w:right w:val="none" w:sz="0" w:space="0" w:color="auto"/>
      </w:divBdr>
    </w:div>
    <w:div w:id="438451189">
      <w:bodyDiv w:val="1"/>
      <w:marLeft w:val="0"/>
      <w:marRight w:val="0"/>
      <w:marTop w:val="0"/>
      <w:marBottom w:val="0"/>
      <w:divBdr>
        <w:top w:val="none" w:sz="0" w:space="0" w:color="auto"/>
        <w:left w:val="none" w:sz="0" w:space="0" w:color="auto"/>
        <w:bottom w:val="none" w:sz="0" w:space="0" w:color="auto"/>
        <w:right w:val="none" w:sz="0" w:space="0" w:color="auto"/>
      </w:divBdr>
    </w:div>
    <w:div w:id="451242223">
      <w:bodyDiv w:val="1"/>
      <w:marLeft w:val="0"/>
      <w:marRight w:val="0"/>
      <w:marTop w:val="0"/>
      <w:marBottom w:val="0"/>
      <w:divBdr>
        <w:top w:val="none" w:sz="0" w:space="0" w:color="auto"/>
        <w:left w:val="none" w:sz="0" w:space="0" w:color="auto"/>
        <w:bottom w:val="none" w:sz="0" w:space="0" w:color="auto"/>
        <w:right w:val="none" w:sz="0" w:space="0" w:color="auto"/>
      </w:divBdr>
    </w:div>
    <w:div w:id="462188827">
      <w:bodyDiv w:val="1"/>
      <w:marLeft w:val="0"/>
      <w:marRight w:val="0"/>
      <w:marTop w:val="0"/>
      <w:marBottom w:val="0"/>
      <w:divBdr>
        <w:top w:val="none" w:sz="0" w:space="0" w:color="auto"/>
        <w:left w:val="none" w:sz="0" w:space="0" w:color="auto"/>
        <w:bottom w:val="none" w:sz="0" w:space="0" w:color="auto"/>
        <w:right w:val="none" w:sz="0" w:space="0" w:color="auto"/>
      </w:divBdr>
    </w:div>
    <w:div w:id="462769847">
      <w:bodyDiv w:val="1"/>
      <w:marLeft w:val="0"/>
      <w:marRight w:val="0"/>
      <w:marTop w:val="0"/>
      <w:marBottom w:val="0"/>
      <w:divBdr>
        <w:top w:val="none" w:sz="0" w:space="0" w:color="auto"/>
        <w:left w:val="none" w:sz="0" w:space="0" w:color="auto"/>
        <w:bottom w:val="none" w:sz="0" w:space="0" w:color="auto"/>
        <w:right w:val="none" w:sz="0" w:space="0" w:color="auto"/>
      </w:divBdr>
    </w:div>
    <w:div w:id="464857656">
      <w:bodyDiv w:val="1"/>
      <w:marLeft w:val="0"/>
      <w:marRight w:val="0"/>
      <w:marTop w:val="0"/>
      <w:marBottom w:val="0"/>
      <w:divBdr>
        <w:top w:val="none" w:sz="0" w:space="0" w:color="auto"/>
        <w:left w:val="none" w:sz="0" w:space="0" w:color="auto"/>
        <w:bottom w:val="none" w:sz="0" w:space="0" w:color="auto"/>
        <w:right w:val="none" w:sz="0" w:space="0" w:color="auto"/>
      </w:divBdr>
    </w:div>
    <w:div w:id="472140525">
      <w:bodyDiv w:val="1"/>
      <w:marLeft w:val="0"/>
      <w:marRight w:val="0"/>
      <w:marTop w:val="0"/>
      <w:marBottom w:val="0"/>
      <w:divBdr>
        <w:top w:val="none" w:sz="0" w:space="0" w:color="auto"/>
        <w:left w:val="none" w:sz="0" w:space="0" w:color="auto"/>
        <w:bottom w:val="none" w:sz="0" w:space="0" w:color="auto"/>
        <w:right w:val="none" w:sz="0" w:space="0" w:color="auto"/>
      </w:divBdr>
    </w:div>
    <w:div w:id="477112070">
      <w:bodyDiv w:val="1"/>
      <w:marLeft w:val="0"/>
      <w:marRight w:val="0"/>
      <w:marTop w:val="0"/>
      <w:marBottom w:val="0"/>
      <w:divBdr>
        <w:top w:val="none" w:sz="0" w:space="0" w:color="auto"/>
        <w:left w:val="none" w:sz="0" w:space="0" w:color="auto"/>
        <w:bottom w:val="none" w:sz="0" w:space="0" w:color="auto"/>
        <w:right w:val="none" w:sz="0" w:space="0" w:color="auto"/>
      </w:divBdr>
    </w:div>
    <w:div w:id="480079558">
      <w:bodyDiv w:val="1"/>
      <w:marLeft w:val="0"/>
      <w:marRight w:val="0"/>
      <w:marTop w:val="0"/>
      <w:marBottom w:val="0"/>
      <w:divBdr>
        <w:top w:val="none" w:sz="0" w:space="0" w:color="auto"/>
        <w:left w:val="none" w:sz="0" w:space="0" w:color="auto"/>
        <w:bottom w:val="none" w:sz="0" w:space="0" w:color="auto"/>
        <w:right w:val="none" w:sz="0" w:space="0" w:color="auto"/>
      </w:divBdr>
    </w:div>
    <w:div w:id="493958586">
      <w:bodyDiv w:val="1"/>
      <w:marLeft w:val="0"/>
      <w:marRight w:val="0"/>
      <w:marTop w:val="0"/>
      <w:marBottom w:val="0"/>
      <w:divBdr>
        <w:top w:val="none" w:sz="0" w:space="0" w:color="auto"/>
        <w:left w:val="none" w:sz="0" w:space="0" w:color="auto"/>
        <w:bottom w:val="none" w:sz="0" w:space="0" w:color="auto"/>
        <w:right w:val="none" w:sz="0" w:space="0" w:color="auto"/>
      </w:divBdr>
    </w:div>
    <w:div w:id="503130839">
      <w:bodyDiv w:val="1"/>
      <w:marLeft w:val="0"/>
      <w:marRight w:val="0"/>
      <w:marTop w:val="0"/>
      <w:marBottom w:val="0"/>
      <w:divBdr>
        <w:top w:val="none" w:sz="0" w:space="0" w:color="auto"/>
        <w:left w:val="none" w:sz="0" w:space="0" w:color="auto"/>
        <w:bottom w:val="none" w:sz="0" w:space="0" w:color="auto"/>
        <w:right w:val="none" w:sz="0" w:space="0" w:color="auto"/>
      </w:divBdr>
    </w:div>
    <w:div w:id="504173492">
      <w:bodyDiv w:val="1"/>
      <w:marLeft w:val="0"/>
      <w:marRight w:val="0"/>
      <w:marTop w:val="0"/>
      <w:marBottom w:val="0"/>
      <w:divBdr>
        <w:top w:val="none" w:sz="0" w:space="0" w:color="auto"/>
        <w:left w:val="none" w:sz="0" w:space="0" w:color="auto"/>
        <w:bottom w:val="none" w:sz="0" w:space="0" w:color="auto"/>
        <w:right w:val="none" w:sz="0" w:space="0" w:color="auto"/>
      </w:divBdr>
    </w:div>
    <w:div w:id="506403841">
      <w:bodyDiv w:val="1"/>
      <w:marLeft w:val="0"/>
      <w:marRight w:val="0"/>
      <w:marTop w:val="0"/>
      <w:marBottom w:val="0"/>
      <w:divBdr>
        <w:top w:val="none" w:sz="0" w:space="0" w:color="auto"/>
        <w:left w:val="none" w:sz="0" w:space="0" w:color="auto"/>
        <w:bottom w:val="none" w:sz="0" w:space="0" w:color="auto"/>
        <w:right w:val="none" w:sz="0" w:space="0" w:color="auto"/>
      </w:divBdr>
    </w:div>
    <w:div w:id="514418151">
      <w:bodyDiv w:val="1"/>
      <w:marLeft w:val="0"/>
      <w:marRight w:val="0"/>
      <w:marTop w:val="0"/>
      <w:marBottom w:val="0"/>
      <w:divBdr>
        <w:top w:val="none" w:sz="0" w:space="0" w:color="auto"/>
        <w:left w:val="none" w:sz="0" w:space="0" w:color="auto"/>
        <w:bottom w:val="none" w:sz="0" w:space="0" w:color="auto"/>
        <w:right w:val="none" w:sz="0" w:space="0" w:color="auto"/>
      </w:divBdr>
    </w:div>
    <w:div w:id="519200547">
      <w:bodyDiv w:val="1"/>
      <w:marLeft w:val="0"/>
      <w:marRight w:val="0"/>
      <w:marTop w:val="0"/>
      <w:marBottom w:val="0"/>
      <w:divBdr>
        <w:top w:val="none" w:sz="0" w:space="0" w:color="auto"/>
        <w:left w:val="none" w:sz="0" w:space="0" w:color="auto"/>
        <w:bottom w:val="none" w:sz="0" w:space="0" w:color="auto"/>
        <w:right w:val="none" w:sz="0" w:space="0" w:color="auto"/>
      </w:divBdr>
    </w:div>
    <w:div w:id="528227620">
      <w:bodyDiv w:val="1"/>
      <w:marLeft w:val="0"/>
      <w:marRight w:val="0"/>
      <w:marTop w:val="0"/>
      <w:marBottom w:val="0"/>
      <w:divBdr>
        <w:top w:val="none" w:sz="0" w:space="0" w:color="auto"/>
        <w:left w:val="none" w:sz="0" w:space="0" w:color="auto"/>
        <w:bottom w:val="none" w:sz="0" w:space="0" w:color="auto"/>
        <w:right w:val="none" w:sz="0" w:space="0" w:color="auto"/>
      </w:divBdr>
    </w:div>
    <w:div w:id="541091289">
      <w:bodyDiv w:val="1"/>
      <w:marLeft w:val="0"/>
      <w:marRight w:val="0"/>
      <w:marTop w:val="0"/>
      <w:marBottom w:val="0"/>
      <w:divBdr>
        <w:top w:val="none" w:sz="0" w:space="0" w:color="auto"/>
        <w:left w:val="none" w:sz="0" w:space="0" w:color="auto"/>
        <w:bottom w:val="none" w:sz="0" w:space="0" w:color="auto"/>
        <w:right w:val="none" w:sz="0" w:space="0" w:color="auto"/>
      </w:divBdr>
    </w:div>
    <w:div w:id="542787007">
      <w:bodyDiv w:val="1"/>
      <w:marLeft w:val="0"/>
      <w:marRight w:val="0"/>
      <w:marTop w:val="0"/>
      <w:marBottom w:val="0"/>
      <w:divBdr>
        <w:top w:val="none" w:sz="0" w:space="0" w:color="auto"/>
        <w:left w:val="none" w:sz="0" w:space="0" w:color="auto"/>
        <w:bottom w:val="none" w:sz="0" w:space="0" w:color="auto"/>
        <w:right w:val="none" w:sz="0" w:space="0" w:color="auto"/>
      </w:divBdr>
    </w:div>
    <w:div w:id="543252743">
      <w:bodyDiv w:val="1"/>
      <w:marLeft w:val="0"/>
      <w:marRight w:val="0"/>
      <w:marTop w:val="0"/>
      <w:marBottom w:val="0"/>
      <w:divBdr>
        <w:top w:val="none" w:sz="0" w:space="0" w:color="auto"/>
        <w:left w:val="none" w:sz="0" w:space="0" w:color="auto"/>
        <w:bottom w:val="none" w:sz="0" w:space="0" w:color="auto"/>
        <w:right w:val="none" w:sz="0" w:space="0" w:color="auto"/>
      </w:divBdr>
    </w:div>
    <w:div w:id="563419366">
      <w:bodyDiv w:val="1"/>
      <w:marLeft w:val="0"/>
      <w:marRight w:val="0"/>
      <w:marTop w:val="0"/>
      <w:marBottom w:val="0"/>
      <w:divBdr>
        <w:top w:val="none" w:sz="0" w:space="0" w:color="auto"/>
        <w:left w:val="none" w:sz="0" w:space="0" w:color="auto"/>
        <w:bottom w:val="none" w:sz="0" w:space="0" w:color="auto"/>
        <w:right w:val="none" w:sz="0" w:space="0" w:color="auto"/>
      </w:divBdr>
    </w:div>
    <w:div w:id="574323561">
      <w:bodyDiv w:val="1"/>
      <w:marLeft w:val="0"/>
      <w:marRight w:val="0"/>
      <w:marTop w:val="0"/>
      <w:marBottom w:val="0"/>
      <w:divBdr>
        <w:top w:val="none" w:sz="0" w:space="0" w:color="auto"/>
        <w:left w:val="none" w:sz="0" w:space="0" w:color="auto"/>
        <w:bottom w:val="none" w:sz="0" w:space="0" w:color="auto"/>
        <w:right w:val="none" w:sz="0" w:space="0" w:color="auto"/>
      </w:divBdr>
    </w:div>
    <w:div w:id="586691627">
      <w:bodyDiv w:val="1"/>
      <w:marLeft w:val="0"/>
      <w:marRight w:val="0"/>
      <w:marTop w:val="0"/>
      <w:marBottom w:val="0"/>
      <w:divBdr>
        <w:top w:val="none" w:sz="0" w:space="0" w:color="auto"/>
        <w:left w:val="none" w:sz="0" w:space="0" w:color="auto"/>
        <w:bottom w:val="none" w:sz="0" w:space="0" w:color="auto"/>
        <w:right w:val="none" w:sz="0" w:space="0" w:color="auto"/>
      </w:divBdr>
    </w:div>
    <w:div w:id="589315917">
      <w:bodyDiv w:val="1"/>
      <w:marLeft w:val="0"/>
      <w:marRight w:val="0"/>
      <w:marTop w:val="0"/>
      <w:marBottom w:val="0"/>
      <w:divBdr>
        <w:top w:val="none" w:sz="0" w:space="0" w:color="auto"/>
        <w:left w:val="none" w:sz="0" w:space="0" w:color="auto"/>
        <w:bottom w:val="none" w:sz="0" w:space="0" w:color="auto"/>
        <w:right w:val="none" w:sz="0" w:space="0" w:color="auto"/>
      </w:divBdr>
    </w:div>
    <w:div w:id="600380348">
      <w:bodyDiv w:val="1"/>
      <w:marLeft w:val="0"/>
      <w:marRight w:val="0"/>
      <w:marTop w:val="0"/>
      <w:marBottom w:val="0"/>
      <w:divBdr>
        <w:top w:val="none" w:sz="0" w:space="0" w:color="auto"/>
        <w:left w:val="none" w:sz="0" w:space="0" w:color="auto"/>
        <w:bottom w:val="none" w:sz="0" w:space="0" w:color="auto"/>
        <w:right w:val="none" w:sz="0" w:space="0" w:color="auto"/>
      </w:divBdr>
    </w:div>
    <w:div w:id="635381858">
      <w:bodyDiv w:val="1"/>
      <w:marLeft w:val="0"/>
      <w:marRight w:val="0"/>
      <w:marTop w:val="0"/>
      <w:marBottom w:val="0"/>
      <w:divBdr>
        <w:top w:val="none" w:sz="0" w:space="0" w:color="auto"/>
        <w:left w:val="none" w:sz="0" w:space="0" w:color="auto"/>
        <w:bottom w:val="none" w:sz="0" w:space="0" w:color="auto"/>
        <w:right w:val="none" w:sz="0" w:space="0" w:color="auto"/>
      </w:divBdr>
    </w:div>
    <w:div w:id="658264644">
      <w:bodyDiv w:val="1"/>
      <w:marLeft w:val="0"/>
      <w:marRight w:val="0"/>
      <w:marTop w:val="0"/>
      <w:marBottom w:val="0"/>
      <w:divBdr>
        <w:top w:val="none" w:sz="0" w:space="0" w:color="auto"/>
        <w:left w:val="none" w:sz="0" w:space="0" w:color="auto"/>
        <w:bottom w:val="none" w:sz="0" w:space="0" w:color="auto"/>
        <w:right w:val="none" w:sz="0" w:space="0" w:color="auto"/>
      </w:divBdr>
    </w:div>
    <w:div w:id="659045969">
      <w:bodyDiv w:val="1"/>
      <w:marLeft w:val="0"/>
      <w:marRight w:val="0"/>
      <w:marTop w:val="0"/>
      <w:marBottom w:val="0"/>
      <w:divBdr>
        <w:top w:val="none" w:sz="0" w:space="0" w:color="auto"/>
        <w:left w:val="none" w:sz="0" w:space="0" w:color="auto"/>
        <w:bottom w:val="none" w:sz="0" w:space="0" w:color="auto"/>
        <w:right w:val="none" w:sz="0" w:space="0" w:color="auto"/>
      </w:divBdr>
    </w:div>
    <w:div w:id="661271656">
      <w:bodyDiv w:val="1"/>
      <w:marLeft w:val="0"/>
      <w:marRight w:val="0"/>
      <w:marTop w:val="0"/>
      <w:marBottom w:val="0"/>
      <w:divBdr>
        <w:top w:val="none" w:sz="0" w:space="0" w:color="auto"/>
        <w:left w:val="none" w:sz="0" w:space="0" w:color="auto"/>
        <w:bottom w:val="none" w:sz="0" w:space="0" w:color="auto"/>
        <w:right w:val="none" w:sz="0" w:space="0" w:color="auto"/>
      </w:divBdr>
    </w:div>
    <w:div w:id="670448070">
      <w:bodyDiv w:val="1"/>
      <w:marLeft w:val="0"/>
      <w:marRight w:val="0"/>
      <w:marTop w:val="0"/>
      <w:marBottom w:val="0"/>
      <w:divBdr>
        <w:top w:val="none" w:sz="0" w:space="0" w:color="auto"/>
        <w:left w:val="none" w:sz="0" w:space="0" w:color="auto"/>
        <w:bottom w:val="none" w:sz="0" w:space="0" w:color="auto"/>
        <w:right w:val="none" w:sz="0" w:space="0" w:color="auto"/>
      </w:divBdr>
    </w:div>
    <w:div w:id="683899286">
      <w:bodyDiv w:val="1"/>
      <w:marLeft w:val="0"/>
      <w:marRight w:val="0"/>
      <w:marTop w:val="0"/>
      <w:marBottom w:val="0"/>
      <w:divBdr>
        <w:top w:val="none" w:sz="0" w:space="0" w:color="auto"/>
        <w:left w:val="none" w:sz="0" w:space="0" w:color="auto"/>
        <w:bottom w:val="none" w:sz="0" w:space="0" w:color="auto"/>
        <w:right w:val="none" w:sz="0" w:space="0" w:color="auto"/>
      </w:divBdr>
    </w:div>
    <w:div w:id="694885657">
      <w:bodyDiv w:val="1"/>
      <w:marLeft w:val="0"/>
      <w:marRight w:val="0"/>
      <w:marTop w:val="0"/>
      <w:marBottom w:val="0"/>
      <w:divBdr>
        <w:top w:val="none" w:sz="0" w:space="0" w:color="auto"/>
        <w:left w:val="none" w:sz="0" w:space="0" w:color="auto"/>
        <w:bottom w:val="none" w:sz="0" w:space="0" w:color="auto"/>
        <w:right w:val="none" w:sz="0" w:space="0" w:color="auto"/>
      </w:divBdr>
    </w:div>
    <w:div w:id="695883858">
      <w:bodyDiv w:val="1"/>
      <w:marLeft w:val="0"/>
      <w:marRight w:val="0"/>
      <w:marTop w:val="0"/>
      <w:marBottom w:val="0"/>
      <w:divBdr>
        <w:top w:val="none" w:sz="0" w:space="0" w:color="auto"/>
        <w:left w:val="none" w:sz="0" w:space="0" w:color="auto"/>
        <w:bottom w:val="none" w:sz="0" w:space="0" w:color="auto"/>
        <w:right w:val="none" w:sz="0" w:space="0" w:color="auto"/>
      </w:divBdr>
    </w:div>
    <w:div w:id="697313272">
      <w:bodyDiv w:val="1"/>
      <w:marLeft w:val="0"/>
      <w:marRight w:val="0"/>
      <w:marTop w:val="0"/>
      <w:marBottom w:val="0"/>
      <w:divBdr>
        <w:top w:val="none" w:sz="0" w:space="0" w:color="auto"/>
        <w:left w:val="none" w:sz="0" w:space="0" w:color="auto"/>
        <w:bottom w:val="none" w:sz="0" w:space="0" w:color="auto"/>
        <w:right w:val="none" w:sz="0" w:space="0" w:color="auto"/>
      </w:divBdr>
    </w:div>
    <w:div w:id="699015653">
      <w:bodyDiv w:val="1"/>
      <w:marLeft w:val="0"/>
      <w:marRight w:val="0"/>
      <w:marTop w:val="0"/>
      <w:marBottom w:val="0"/>
      <w:divBdr>
        <w:top w:val="none" w:sz="0" w:space="0" w:color="auto"/>
        <w:left w:val="none" w:sz="0" w:space="0" w:color="auto"/>
        <w:bottom w:val="none" w:sz="0" w:space="0" w:color="auto"/>
        <w:right w:val="none" w:sz="0" w:space="0" w:color="auto"/>
      </w:divBdr>
    </w:div>
    <w:div w:id="705788491">
      <w:bodyDiv w:val="1"/>
      <w:marLeft w:val="0"/>
      <w:marRight w:val="0"/>
      <w:marTop w:val="0"/>
      <w:marBottom w:val="0"/>
      <w:divBdr>
        <w:top w:val="none" w:sz="0" w:space="0" w:color="auto"/>
        <w:left w:val="none" w:sz="0" w:space="0" w:color="auto"/>
        <w:bottom w:val="none" w:sz="0" w:space="0" w:color="auto"/>
        <w:right w:val="none" w:sz="0" w:space="0" w:color="auto"/>
      </w:divBdr>
    </w:div>
    <w:div w:id="710111690">
      <w:bodyDiv w:val="1"/>
      <w:marLeft w:val="0"/>
      <w:marRight w:val="0"/>
      <w:marTop w:val="0"/>
      <w:marBottom w:val="0"/>
      <w:divBdr>
        <w:top w:val="none" w:sz="0" w:space="0" w:color="auto"/>
        <w:left w:val="none" w:sz="0" w:space="0" w:color="auto"/>
        <w:bottom w:val="none" w:sz="0" w:space="0" w:color="auto"/>
        <w:right w:val="none" w:sz="0" w:space="0" w:color="auto"/>
      </w:divBdr>
    </w:div>
    <w:div w:id="713774779">
      <w:bodyDiv w:val="1"/>
      <w:marLeft w:val="0"/>
      <w:marRight w:val="0"/>
      <w:marTop w:val="0"/>
      <w:marBottom w:val="0"/>
      <w:divBdr>
        <w:top w:val="none" w:sz="0" w:space="0" w:color="auto"/>
        <w:left w:val="none" w:sz="0" w:space="0" w:color="auto"/>
        <w:bottom w:val="none" w:sz="0" w:space="0" w:color="auto"/>
        <w:right w:val="none" w:sz="0" w:space="0" w:color="auto"/>
      </w:divBdr>
    </w:div>
    <w:div w:id="716702189">
      <w:bodyDiv w:val="1"/>
      <w:marLeft w:val="0"/>
      <w:marRight w:val="0"/>
      <w:marTop w:val="0"/>
      <w:marBottom w:val="0"/>
      <w:divBdr>
        <w:top w:val="none" w:sz="0" w:space="0" w:color="auto"/>
        <w:left w:val="none" w:sz="0" w:space="0" w:color="auto"/>
        <w:bottom w:val="none" w:sz="0" w:space="0" w:color="auto"/>
        <w:right w:val="none" w:sz="0" w:space="0" w:color="auto"/>
      </w:divBdr>
    </w:div>
    <w:div w:id="729226910">
      <w:bodyDiv w:val="1"/>
      <w:marLeft w:val="0"/>
      <w:marRight w:val="0"/>
      <w:marTop w:val="0"/>
      <w:marBottom w:val="0"/>
      <w:divBdr>
        <w:top w:val="none" w:sz="0" w:space="0" w:color="auto"/>
        <w:left w:val="none" w:sz="0" w:space="0" w:color="auto"/>
        <w:bottom w:val="none" w:sz="0" w:space="0" w:color="auto"/>
        <w:right w:val="none" w:sz="0" w:space="0" w:color="auto"/>
      </w:divBdr>
    </w:div>
    <w:div w:id="737440668">
      <w:bodyDiv w:val="1"/>
      <w:marLeft w:val="0"/>
      <w:marRight w:val="0"/>
      <w:marTop w:val="0"/>
      <w:marBottom w:val="0"/>
      <w:divBdr>
        <w:top w:val="none" w:sz="0" w:space="0" w:color="auto"/>
        <w:left w:val="none" w:sz="0" w:space="0" w:color="auto"/>
        <w:bottom w:val="none" w:sz="0" w:space="0" w:color="auto"/>
        <w:right w:val="none" w:sz="0" w:space="0" w:color="auto"/>
      </w:divBdr>
    </w:div>
    <w:div w:id="743991073">
      <w:bodyDiv w:val="1"/>
      <w:marLeft w:val="0"/>
      <w:marRight w:val="0"/>
      <w:marTop w:val="0"/>
      <w:marBottom w:val="0"/>
      <w:divBdr>
        <w:top w:val="none" w:sz="0" w:space="0" w:color="auto"/>
        <w:left w:val="none" w:sz="0" w:space="0" w:color="auto"/>
        <w:bottom w:val="none" w:sz="0" w:space="0" w:color="auto"/>
        <w:right w:val="none" w:sz="0" w:space="0" w:color="auto"/>
      </w:divBdr>
      <w:divsChild>
        <w:div w:id="442501068">
          <w:marLeft w:val="1080"/>
          <w:marRight w:val="0"/>
          <w:marTop w:val="100"/>
          <w:marBottom w:val="0"/>
          <w:divBdr>
            <w:top w:val="none" w:sz="0" w:space="0" w:color="auto"/>
            <w:left w:val="none" w:sz="0" w:space="0" w:color="auto"/>
            <w:bottom w:val="none" w:sz="0" w:space="0" w:color="auto"/>
            <w:right w:val="none" w:sz="0" w:space="0" w:color="auto"/>
          </w:divBdr>
        </w:div>
        <w:div w:id="966353718">
          <w:marLeft w:val="1080"/>
          <w:marRight w:val="0"/>
          <w:marTop w:val="100"/>
          <w:marBottom w:val="0"/>
          <w:divBdr>
            <w:top w:val="none" w:sz="0" w:space="0" w:color="auto"/>
            <w:left w:val="none" w:sz="0" w:space="0" w:color="auto"/>
            <w:bottom w:val="none" w:sz="0" w:space="0" w:color="auto"/>
            <w:right w:val="none" w:sz="0" w:space="0" w:color="auto"/>
          </w:divBdr>
        </w:div>
        <w:div w:id="1520045467">
          <w:marLeft w:val="360"/>
          <w:marRight w:val="0"/>
          <w:marTop w:val="200"/>
          <w:marBottom w:val="0"/>
          <w:divBdr>
            <w:top w:val="none" w:sz="0" w:space="0" w:color="auto"/>
            <w:left w:val="none" w:sz="0" w:space="0" w:color="auto"/>
            <w:bottom w:val="none" w:sz="0" w:space="0" w:color="auto"/>
            <w:right w:val="none" w:sz="0" w:space="0" w:color="auto"/>
          </w:divBdr>
        </w:div>
        <w:div w:id="1789814620">
          <w:marLeft w:val="1080"/>
          <w:marRight w:val="0"/>
          <w:marTop w:val="100"/>
          <w:marBottom w:val="0"/>
          <w:divBdr>
            <w:top w:val="none" w:sz="0" w:space="0" w:color="auto"/>
            <w:left w:val="none" w:sz="0" w:space="0" w:color="auto"/>
            <w:bottom w:val="none" w:sz="0" w:space="0" w:color="auto"/>
            <w:right w:val="none" w:sz="0" w:space="0" w:color="auto"/>
          </w:divBdr>
        </w:div>
        <w:div w:id="1797868141">
          <w:marLeft w:val="1080"/>
          <w:marRight w:val="0"/>
          <w:marTop w:val="100"/>
          <w:marBottom w:val="0"/>
          <w:divBdr>
            <w:top w:val="none" w:sz="0" w:space="0" w:color="auto"/>
            <w:left w:val="none" w:sz="0" w:space="0" w:color="auto"/>
            <w:bottom w:val="none" w:sz="0" w:space="0" w:color="auto"/>
            <w:right w:val="none" w:sz="0" w:space="0" w:color="auto"/>
          </w:divBdr>
        </w:div>
        <w:div w:id="2017804969">
          <w:marLeft w:val="1080"/>
          <w:marRight w:val="0"/>
          <w:marTop w:val="100"/>
          <w:marBottom w:val="0"/>
          <w:divBdr>
            <w:top w:val="none" w:sz="0" w:space="0" w:color="auto"/>
            <w:left w:val="none" w:sz="0" w:space="0" w:color="auto"/>
            <w:bottom w:val="none" w:sz="0" w:space="0" w:color="auto"/>
            <w:right w:val="none" w:sz="0" w:space="0" w:color="auto"/>
          </w:divBdr>
        </w:div>
        <w:div w:id="2110805455">
          <w:marLeft w:val="1080"/>
          <w:marRight w:val="0"/>
          <w:marTop w:val="100"/>
          <w:marBottom w:val="0"/>
          <w:divBdr>
            <w:top w:val="none" w:sz="0" w:space="0" w:color="auto"/>
            <w:left w:val="none" w:sz="0" w:space="0" w:color="auto"/>
            <w:bottom w:val="none" w:sz="0" w:space="0" w:color="auto"/>
            <w:right w:val="none" w:sz="0" w:space="0" w:color="auto"/>
          </w:divBdr>
        </w:div>
      </w:divsChild>
    </w:div>
    <w:div w:id="758524680">
      <w:bodyDiv w:val="1"/>
      <w:marLeft w:val="0"/>
      <w:marRight w:val="0"/>
      <w:marTop w:val="0"/>
      <w:marBottom w:val="0"/>
      <w:divBdr>
        <w:top w:val="none" w:sz="0" w:space="0" w:color="auto"/>
        <w:left w:val="none" w:sz="0" w:space="0" w:color="auto"/>
        <w:bottom w:val="none" w:sz="0" w:space="0" w:color="auto"/>
        <w:right w:val="none" w:sz="0" w:space="0" w:color="auto"/>
      </w:divBdr>
    </w:div>
    <w:div w:id="782773347">
      <w:bodyDiv w:val="1"/>
      <w:marLeft w:val="0"/>
      <w:marRight w:val="0"/>
      <w:marTop w:val="0"/>
      <w:marBottom w:val="0"/>
      <w:divBdr>
        <w:top w:val="none" w:sz="0" w:space="0" w:color="auto"/>
        <w:left w:val="none" w:sz="0" w:space="0" w:color="auto"/>
        <w:bottom w:val="none" w:sz="0" w:space="0" w:color="auto"/>
        <w:right w:val="none" w:sz="0" w:space="0" w:color="auto"/>
      </w:divBdr>
    </w:div>
    <w:div w:id="787504624">
      <w:bodyDiv w:val="1"/>
      <w:marLeft w:val="0"/>
      <w:marRight w:val="0"/>
      <w:marTop w:val="0"/>
      <w:marBottom w:val="0"/>
      <w:divBdr>
        <w:top w:val="none" w:sz="0" w:space="0" w:color="auto"/>
        <w:left w:val="none" w:sz="0" w:space="0" w:color="auto"/>
        <w:bottom w:val="none" w:sz="0" w:space="0" w:color="auto"/>
        <w:right w:val="none" w:sz="0" w:space="0" w:color="auto"/>
      </w:divBdr>
    </w:div>
    <w:div w:id="842167340">
      <w:bodyDiv w:val="1"/>
      <w:marLeft w:val="0"/>
      <w:marRight w:val="0"/>
      <w:marTop w:val="0"/>
      <w:marBottom w:val="0"/>
      <w:divBdr>
        <w:top w:val="none" w:sz="0" w:space="0" w:color="auto"/>
        <w:left w:val="none" w:sz="0" w:space="0" w:color="auto"/>
        <w:bottom w:val="none" w:sz="0" w:space="0" w:color="auto"/>
        <w:right w:val="none" w:sz="0" w:space="0" w:color="auto"/>
      </w:divBdr>
    </w:div>
    <w:div w:id="849026489">
      <w:bodyDiv w:val="1"/>
      <w:marLeft w:val="0"/>
      <w:marRight w:val="0"/>
      <w:marTop w:val="0"/>
      <w:marBottom w:val="0"/>
      <w:divBdr>
        <w:top w:val="none" w:sz="0" w:space="0" w:color="auto"/>
        <w:left w:val="none" w:sz="0" w:space="0" w:color="auto"/>
        <w:bottom w:val="none" w:sz="0" w:space="0" w:color="auto"/>
        <w:right w:val="none" w:sz="0" w:space="0" w:color="auto"/>
      </w:divBdr>
    </w:div>
    <w:div w:id="849298596">
      <w:bodyDiv w:val="1"/>
      <w:marLeft w:val="0"/>
      <w:marRight w:val="0"/>
      <w:marTop w:val="0"/>
      <w:marBottom w:val="0"/>
      <w:divBdr>
        <w:top w:val="none" w:sz="0" w:space="0" w:color="auto"/>
        <w:left w:val="none" w:sz="0" w:space="0" w:color="auto"/>
        <w:bottom w:val="none" w:sz="0" w:space="0" w:color="auto"/>
        <w:right w:val="none" w:sz="0" w:space="0" w:color="auto"/>
      </w:divBdr>
    </w:div>
    <w:div w:id="855458056">
      <w:bodyDiv w:val="1"/>
      <w:marLeft w:val="0"/>
      <w:marRight w:val="0"/>
      <w:marTop w:val="0"/>
      <w:marBottom w:val="0"/>
      <w:divBdr>
        <w:top w:val="none" w:sz="0" w:space="0" w:color="auto"/>
        <w:left w:val="none" w:sz="0" w:space="0" w:color="auto"/>
        <w:bottom w:val="none" w:sz="0" w:space="0" w:color="auto"/>
        <w:right w:val="none" w:sz="0" w:space="0" w:color="auto"/>
      </w:divBdr>
    </w:div>
    <w:div w:id="856238593">
      <w:bodyDiv w:val="1"/>
      <w:marLeft w:val="0"/>
      <w:marRight w:val="0"/>
      <w:marTop w:val="0"/>
      <w:marBottom w:val="0"/>
      <w:divBdr>
        <w:top w:val="none" w:sz="0" w:space="0" w:color="auto"/>
        <w:left w:val="none" w:sz="0" w:space="0" w:color="auto"/>
        <w:bottom w:val="none" w:sz="0" w:space="0" w:color="auto"/>
        <w:right w:val="none" w:sz="0" w:space="0" w:color="auto"/>
      </w:divBdr>
      <w:divsChild>
        <w:div w:id="11029579">
          <w:marLeft w:val="1080"/>
          <w:marRight w:val="0"/>
          <w:marTop w:val="100"/>
          <w:marBottom w:val="0"/>
          <w:divBdr>
            <w:top w:val="none" w:sz="0" w:space="0" w:color="auto"/>
            <w:left w:val="none" w:sz="0" w:space="0" w:color="auto"/>
            <w:bottom w:val="none" w:sz="0" w:space="0" w:color="auto"/>
            <w:right w:val="none" w:sz="0" w:space="0" w:color="auto"/>
          </w:divBdr>
        </w:div>
        <w:div w:id="781458388">
          <w:marLeft w:val="1080"/>
          <w:marRight w:val="0"/>
          <w:marTop w:val="100"/>
          <w:marBottom w:val="0"/>
          <w:divBdr>
            <w:top w:val="none" w:sz="0" w:space="0" w:color="auto"/>
            <w:left w:val="none" w:sz="0" w:space="0" w:color="auto"/>
            <w:bottom w:val="none" w:sz="0" w:space="0" w:color="auto"/>
            <w:right w:val="none" w:sz="0" w:space="0" w:color="auto"/>
          </w:divBdr>
        </w:div>
        <w:div w:id="1605724850">
          <w:marLeft w:val="360"/>
          <w:marRight w:val="0"/>
          <w:marTop w:val="200"/>
          <w:marBottom w:val="0"/>
          <w:divBdr>
            <w:top w:val="none" w:sz="0" w:space="0" w:color="auto"/>
            <w:left w:val="none" w:sz="0" w:space="0" w:color="auto"/>
            <w:bottom w:val="none" w:sz="0" w:space="0" w:color="auto"/>
            <w:right w:val="none" w:sz="0" w:space="0" w:color="auto"/>
          </w:divBdr>
        </w:div>
        <w:div w:id="2054693583">
          <w:marLeft w:val="360"/>
          <w:marRight w:val="0"/>
          <w:marTop w:val="200"/>
          <w:marBottom w:val="0"/>
          <w:divBdr>
            <w:top w:val="none" w:sz="0" w:space="0" w:color="auto"/>
            <w:left w:val="none" w:sz="0" w:space="0" w:color="auto"/>
            <w:bottom w:val="none" w:sz="0" w:space="0" w:color="auto"/>
            <w:right w:val="none" w:sz="0" w:space="0" w:color="auto"/>
          </w:divBdr>
        </w:div>
        <w:div w:id="2144419346">
          <w:marLeft w:val="1080"/>
          <w:marRight w:val="0"/>
          <w:marTop w:val="100"/>
          <w:marBottom w:val="0"/>
          <w:divBdr>
            <w:top w:val="none" w:sz="0" w:space="0" w:color="auto"/>
            <w:left w:val="none" w:sz="0" w:space="0" w:color="auto"/>
            <w:bottom w:val="none" w:sz="0" w:space="0" w:color="auto"/>
            <w:right w:val="none" w:sz="0" w:space="0" w:color="auto"/>
          </w:divBdr>
        </w:div>
      </w:divsChild>
    </w:div>
    <w:div w:id="857501339">
      <w:bodyDiv w:val="1"/>
      <w:marLeft w:val="0"/>
      <w:marRight w:val="0"/>
      <w:marTop w:val="0"/>
      <w:marBottom w:val="0"/>
      <w:divBdr>
        <w:top w:val="none" w:sz="0" w:space="0" w:color="auto"/>
        <w:left w:val="none" w:sz="0" w:space="0" w:color="auto"/>
        <w:bottom w:val="none" w:sz="0" w:space="0" w:color="auto"/>
        <w:right w:val="none" w:sz="0" w:space="0" w:color="auto"/>
      </w:divBdr>
    </w:div>
    <w:div w:id="862597089">
      <w:bodyDiv w:val="1"/>
      <w:marLeft w:val="0"/>
      <w:marRight w:val="0"/>
      <w:marTop w:val="0"/>
      <w:marBottom w:val="0"/>
      <w:divBdr>
        <w:top w:val="none" w:sz="0" w:space="0" w:color="auto"/>
        <w:left w:val="none" w:sz="0" w:space="0" w:color="auto"/>
        <w:bottom w:val="none" w:sz="0" w:space="0" w:color="auto"/>
        <w:right w:val="none" w:sz="0" w:space="0" w:color="auto"/>
      </w:divBdr>
    </w:div>
    <w:div w:id="865488054">
      <w:bodyDiv w:val="1"/>
      <w:marLeft w:val="0"/>
      <w:marRight w:val="0"/>
      <w:marTop w:val="0"/>
      <w:marBottom w:val="0"/>
      <w:divBdr>
        <w:top w:val="none" w:sz="0" w:space="0" w:color="auto"/>
        <w:left w:val="none" w:sz="0" w:space="0" w:color="auto"/>
        <w:bottom w:val="none" w:sz="0" w:space="0" w:color="auto"/>
        <w:right w:val="none" w:sz="0" w:space="0" w:color="auto"/>
      </w:divBdr>
      <w:divsChild>
        <w:div w:id="598635356">
          <w:marLeft w:val="1080"/>
          <w:marRight w:val="0"/>
          <w:marTop w:val="100"/>
          <w:marBottom w:val="0"/>
          <w:divBdr>
            <w:top w:val="none" w:sz="0" w:space="0" w:color="auto"/>
            <w:left w:val="none" w:sz="0" w:space="0" w:color="auto"/>
            <w:bottom w:val="none" w:sz="0" w:space="0" w:color="auto"/>
            <w:right w:val="none" w:sz="0" w:space="0" w:color="auto"/>
          </w:divBdr>
        </w:div>
      </w:divsChild>
    </w:div>
    <w:div w:id="875238575">
      <w:bodyDiv w:val="1"/>
      <w:marLeft w:val="0"/>
      <w:marRight w:val="0"/>
      <w:marTop w:val="0"/>
      <w:marBottom w:val="0"/>
      <w:divBdr>
        <w:top w:val="none" w:sz="0" w:space="0" w:color="auto"/>
        <w:left w:val="none" w:sz="0" w:space="0" w:color="auto"/>
        <w:bottom w:val="none" w:sz="0" w:space="0" w:color="auto"/>
        <w:right w:val="none" w:sz="0" w:space="0" w:color="auto"/>
      </w:divBdr>
    </w:div>
    <w:div w:id="881357660">
      <w:bodyDiv w:val="1"/>
      <w:marLeft w:val="0"/>
      <w:marRight w:val="0"/>
      <w:marTop w:val="0"/>
      <w:marBottom w:val="0"/>
      <w:divBdr>
        <w:top w:val="none" w:sz="0" w:space="0" w:color="auto"/>
        <w:left w:val="none" w:sz="0" w:space="0" w:color="auto"/>
        <w:bottom w:val="none" w:sz="0" w:space="0" w:color="auto"/>
        <w:right w:val="none" w:sz="0" w:space="0" w:color="auto"/>
      </w:divBdr>
    </w:div>
    <w:div w:id="895818749">
      <w:bodyDiv w:val="1"/>
      <w:marLeft w:val="0"/>
      <w:marRight w:val="0"/>
      <w:marTop w:val="0"/>
      <w:marBottom w:val="0"/>
      <w:divBdr>
        <w:top w:val="none" w:sz="0" w:space="0" w:color="auto"/>
        <w:left w:val="none" w:sz="0" w:space="0" w:color="auto"/>
        <w:bottom w:val="none" w:sz="0" w:space="0" w:color="auto"/>
        <w:right w:val="none" w:sz="0" w:space="0" w:color="auto"/>
      </w:divBdr>
      <w:divsChild>
        <w:div w:id="1025522647">
          <w:marLeft w:val="1800"/>
          <w:marRight w:val="0"/>
          <w:marTop w:val="100"/>
          <w:marBottom w:val="0"/>
          <w:divBdr>
            <w:top w:val="none" w:sz="0" w:space="0" w:color="auto"/>
            <w:left w:val="none" w:sz="0" w:space="0" w:color="auto"/>
            <w:bottom w:val="none" w:sz="0" w:space="0" w:color="auto"/>
            <w:right w:val="none" w:sz="0" w:space="0" w:color="auto"/>
          </w:divBdr>
        </w:div>
        <w:div w:id="1362510727">
          <w:marLeft w:val="360"/>
          <w:marRight w:val="0"/>
          <w:marTop w:val="200"/>
          <w:marBottom w:val="0"/>
          <w:divBdr>
            <w:top w:val="none" w:sz="0" w:space="0" w:color="auto"/>
            <w:left w:val="none" w:sz="0" w:space="0" w:color="auto"/>
            <w:bottom w:val="none" w:sz="0" w:space="0" w:color="auto"/>
            <w:right w:val="none" w:sz="0" w:space="0" w:color="auto"/>
          </w:divBdr>
        </w:div>
        <w:div w:id="1711955839">
          <w:marLeft w:val="360"/>
          <w:marRight w:val="0"/>
          <w:marTop w:val="200"/>
          <w:marBottom w:val="0"/>
          <w:divBdr>
            <w:top w:val="none" w:sz="0" w:space="0" w:color="auto"/>
            <w:left w:val="none" w:sz="0" w:space="0" w:color="auto"/>
            <w:bottom w:val="none" w:sz="0" w:space="0" w:color="auto"/>
            <w:right w:val="none" w:sz="0" w:space="0" w:color="auto"/>
          </w:divBdr>
        </w:div>
        <w:div w:id="2058042106">
          <w:marLeft w:val="1080"/>
          <w:marRight w:val="0"/>
          <w:marTop w:val="100"/>
          <w:marBottom w:val="0"/>
          <w:divBdr>
            <w:top w:val="none" w:sz="0" w:space="0" w:color="auto"/>
            <w:left w:val="none" w:sz="0" w:space="0" w:color="auto"/>
            <w:bottom w:val="none" w:sz="0" w:space="0" w:color="auto"/>
            <w:right w:val="none" w:sz="0" w:space="0" w:color="auto"/>
          </w:divBdr>
        </w:div>
      </w:divsChild>
    </w:div>
    <w:div w:id="919484449">
      <w:bodyDiv w:val="1"/>
      <w:marLeft w:val="0"/>
      <w:marRight w:val="0"/>
      <w:marTop w:val="0"/>
      <w:marBottom w:val="0"/>
      <w:divBdr>
        <w:top w:val="none" w:sz="0" w:space="0" w:color="auto"/>
        <w:left w:val="none" w:sz="0" w:space="0" w:color="auto"/>
        <w:bottom w:val="none" w:sz="0" w:space="0" w:color="auto"/>
        <w:right w:val="none" w:sz="0" w:space="0" w:color="auto"/>
      </w:divBdr>
    </w:div>
    <w:div w:id="932710327">
      <w:bodyDiv w:val="1"/>
      <w:marLeft w:val="0"/>
      <w:marRight w:val="0"/>
      <w:marTop w:val="0"/>
      <w:marBottom w:val="0"/>
      <w:divBdr>
        <w:top w:val="none" w:sz="0" w:space="0" w:color="auto"/>
        <w:left w:val="none" w:sz="0" w:space="0" w:color="auto"/>
        <w:bottom w:val="none" w:sz="0" w:space="0" w:color="auto"/>
        <w:right w:val="none" w:sz="0" w:space="0" w:color="auto"/>
      </w:divBdr>
      <w:divsChild>
        <w:div w:id="106390971">
          <w:marLeft w:val="360"/>
          <w:marRight w:val="0"/>
          <w:marTop w:val="200"/>
          <w:marBottom w:val="0"/>
          <w:divBdr>
            <w:top w:val="none" w:sz="0" w:space="0" w:color="auto"/>
            <w:left w:val="none" w:sz="0" w:space="0" w:color="auto"/>
            <w:bottom w:val="none" w:sz="0" w:space="0" w:color="auto"/>
            <w:right w:val="none" w:sz="0" w:space="0" w:color="auto"/>
          </w:divBdr>
        </w:div>
        <w:div w:id="275647170">
          <w:marLeft w:val="1080"/>
          <w:marRight w:val="0"/>
          <w:marTop w:val="100"/>
          <w:marBottom w:val="0"/>
          <w:divBdr>
            <w:top w:val="none" w:sz="0" w:space="0" w:color="auto"/>
            <w:left w:val="none" w:sz="0" w:space="0" w:color="auto"/>
            <w:bottom w:val="none" w:sz="0" w:space="0" w:color="auto"/>
            <w:right w:val="none" w:sz="0" w:space="0" w:color="auto"/>
          </w:divBdr>
        </w:div>
        <w:div w:id="1460103139">
          <w:marLeft w:val="1080"/>
          <w:marRight w:val="0"/>
          <w:marTop w:val="100"/>
          <w:marBottom w:val="0"/>
          <w:divBdr>
            <w:top w:val="none" w:sz="0" w:space="0" w:color="auto"/>
            <w:left w:val="none" w:sz="0" w:space="0" w:color="auto"/>
            <w:bottom w:val="none" w:sz="0" w:space="0" w:color="auto"/>
            <w:right w:val="none" w:sz="0" w:space="0" w:color="auto"/>
          </w:divBdr>
        </w:div>
      </w:divsChild>
    </w:div>
    <w:div w:id="936641463">
      <w:bodyDiv w:val="1"/>
      <w:marLeft w:val="0"/>
      <w:marRight w:val="0"/>
      <w:marTop w:val="0"/>
      <w:marBottom w:val="0"/>
      <w:divBdr>
        <w:top w:val="none" w:sz="0" w:space="0" w:color="auto"/>
        <w:left w:val="none" w:sz="0" w:space="0" w:color="auto"/>
        <w:bottom w:val="none" w:sz="0" w:space="0" w:color="auto"/>
        <w:right w:val="none" w:sz="0" w:space="0" w:color="auto"/>
      </w:divBdr>
    </w:div>
    <w:div w:id="943001773">
      <w:bodyDiv w:val="1"/>
      <w:marLeft w:val="0"/>
      <w:marRight w:val="0"/>
      <w:marTop w:val="0"/>
      <w:marBottom w:val="0"/>
      <w:divBdr>
        <w:top w:val="none" w:sz="0" w:space="0" w:color="auto"/>
        <w:left w:val="none" w:sz="0" w:space="0" w:color="auto"/>
        <w:bottom w:val="none" w:sz="0" w:space="0" w:color="auto"/>
        <w:right w:val="none" w:sz="0" w:space="0" w:color="auto"/>
      </w:divBdr>
    </w:div>
    <w:div w:id="961498556">
      <w:bodyDiv w:val="1"/>
      <w:marLeft w:val="0"/>
      <w:marRight w:val="0"/>
      <w:marTop w:val="0"/>
      <w:marBottom w:val="0"/>
      <w:divBdr>
        <w:top w:val="none" w:sz="0" w:space="0" w:color="auto"/>
        <w:left w:val="none" w:sz="0" w:space="0" w:color="auto"/>
        <w:bottom w:val="none" w:sz="0" w:space="0" w:color="auto"/>
        <w:right w:val="none" w:sz="0" w:space="0" w:color="auto"/>
      </w:divBdr>
      <w:divsChild>
        <w:div w:id="28377368">
          <w:marLeft w:val="144"/>
          <w:marRight w:val="0"/>
          <w:marTop w:val="240"/>
          <w:marBottom w:val="180"/>
          <w:divBdr>
            <w:top w:val="none" w:sz="0" w:space="0" w:color="auto"/>
            <w:left w:val="none" w:sz="0" w:space="0" w:color="auto"/>
            <w:bottom w:val="none" w:sz="0" w:space="0" w:color="auto"/>
            <w:right w:val="none" w:sz="0" w:space="0" w:color="auto"/>
          </w:divBdr>
        </w:div>
        <w:div w:id="958417399">
          <w:marLeft w:val="605"/>
          <w:marRight w:val="0"/>
          <w:marTop w:val="40"/>
          <w:marBottom w:val="180"/>
          <w:divBdr>
            <w:top w:val="none" w:sz="0" w:space="0" w:color="auto"/>
            <w:left w:val="none" w:sz="0" w:space="0" w:color="auto"/>
            <w:bottom w:val="none" w:sz="0" w:space="0" w:color="auto"/>
            <w:right w:val="none" w:sz="0" w:space="0" w:color="auto"/>
          </w:divBdr>
        </w:div>
        <w:div w:id="1167744559">
          <w:marLeft w:val="605"/>
          <w:marRight w:val="0"/>
          <w:marTop w:val="40"/>
          <w:marBottom w:val="180"/>
          <w:divBdr>
            <w:top w:val="none" w:sz="0" w:space="0" w:color="auto"/>
            <w:left w:val="none" w:sz="0" w:space="0" w:color="auto"/>
            <w:bottom w:val="none" w:sz="0" w:space="0" w:color="auto"/>
            <w:right w:val="none" w:sz="0" w:space="0" w:color="auto"/>
          </w:divBdr>
        </w:div>
        <w:div w:id="1261450545">
          <w:marLeft w:val="605"/>
          <w:marRight w:val="0"/>
          <w:marTop w:val="40"/>
          <w:marBottom w:val="180"/>
          <w:divBdr>
            <w:top w:val="none" w:sz="0" w:space="0" w:color="auto"/>
            <w:left w:val="none" w:sz="0" w:space="0" w:color="auto"/>
            <w:bottom w:val="none" w:sz="0" w:space="0" w:color="auto"/>
            <w:right w:val="none" w:sz="0" w:space="0" w:color="auto"/>
          </w:divBdr>
        </w:div>
        <w:div w:id="2019575332">
          <w:marLeft w:val="605"/>
          <w:marRight w:val="0"/>
          <w:marTop w:val="40"/>
          <w:marBottom w:val="180"/>
          <w:divBdr>
            <w:top w:val="none" w:sz="0" w:space="0" w:color="auto"/>
            <w:left w:val="none" w:sz="0" w:space="0" w:color="auto"/>
            <w:bottom w:val="none" w:sz="0" w:space="0" w:color="auto"/>
            <w:right w:val="none" w:sz="0" w:space="0" w:color="auto"/>
          </w:divBdr>
        </w:div>
      </w:divsChild>
    </w:div>
    <w:div w:id="961612612">
      <w:bodyDiv w:val="1"/>
      <w:marLeft w:val="0"/>
      <w:marRight w:val="0"/>
      <w:marTop w:val="0"/>
      <w:marBottom w:val="0"/>
      <w:divBdr>
        <w:top w:val="none" w:sz="0" w:space="0" w:color="auto"/>
        <w:left w:val="none" w:sz="0" w:space="0" w:color="auto"/>
        <w:bottom w:val="none" w:sz="0" w:space="0" w:color="auto"/>
        <w:right w:val="none" w:sz="0" w:space="0" w:color="auto"/>
      </w:divBdr>
    </w:div>
    <w:div w:id="962005328">
      <w:bodyDiv w:val="1"/>
      <w:marLeft w:val="0"/>
      <w:marRight w:val="0"/>
      <w:marTop w:val="0"/>
      <w:marBottom w:val="0"/>
      <w:divBdr>
        <w:top w:val="none" w:sz="0" w:space="0" w:color="auto"/>
        <w:left w:val="none" w:sz="0" w:space="0" w:color="auto"/>
        <w:bottom w:val="none" w:sz="0" w:space="0" w:color="auto"/>
        <w:right w:val="none" w:sz="0" w:space="0" w:color="auto"/>
      </w:divBdr>
    </w:div>
    <w:div w:id="988437222">
      <w:bodyDiv w:val="1"/>
      <w:marLeft w:val="0"/>
      <w:marRight w:val="0"/>
      <w:marTop w:val="0"/>
      <w:marBottom w:val="0"/>
      <w:divBdr>
        <w:top w:val="none" w:sz="0" w:space="0" w:color="auto"/>
        <w:left w:val="none" w:sz="0" w:space="0" w:color="auto"/>
        <w:bottom w:val="none" w:sz="0" w:space="0" w:color="auto"/>
        <w:right w:val="none" w:sz="0" w:space="0" w:color="auto"/>
      </w:divBdr>
    </w:div>
    <w:div w:id="1001588920">
      <w:bodyDiv w:val="1"/>
      <w:marLeft w:val="0"/>
      <w:marRight w:val="0"/>
      <w:marTop w:val="0"/>
      <w:marBottom w:val="0"/>
      <w:divBdr>
        <w:top w:val="none" w:sz="0" w:space="0" w:color="auto"/>
        <w:left w:val="none" w:sz="0" w:space="0" w:color="auto"/>
        <w:bottom w:val="none" w:sz="0" w:space="0" w:color="auto"/>
        <w:right w:val="none" w:sz="0" w:space="0" w:color="auto"/>
      </w:divBdr>
    </w:div>
    <w:div w:id="1005472736">
      <w:bodyDiv w:val="1"/>
      <w:marLeft w:val="0"/>
      <w:marRight w:val="0"/>
      <w:marTop w:val="0"/>
      <w:marBottom w:val="0"/>
      <w:divBdr>
        <w:top w:val="none" w:sz="0" w:space="0" w:color="auto"/>
        <w:left w:val="none" w:sz="0" w:space="0" w:color="auto"/>
        <w:bottom w:val="none" w:sz="0" w:space="0" w:color="auto"/>
        <w:right w:val="none" w:sz="0" w:space="0" w:color="auto"/>
      </w:divBdr>
    </w:div>
    <w:div w:id="1012755554">
      <w:bodyDiv w:val="1"/>
      <w:marLeft w:val="0"/>
      <w:marRight w:val="0"/>
      <w:marTop w:val="0"/>
      <w:marBottom w:val="0"/>
      <w:divBdr>
        <w:top w:val="none" w:sz="0" w:space="0" w:color="auto"/>
        <w:left w:val="none" w:sz="0" w:space="0" w:color="auto"/>
        <w:bottom w:val="none" w:sz="0" w:space="0" w:color="auto"/>
        <w:right w:val="none" w:sz="0" w:space="0" w:color="auto"/>
      </w:divBdr>
    </w:div>
    <w:div w:id="1023435974">
      <w:bodyDiv w:val="1"/>
      <w:marLeft w:val="0"/>
      <w:marRight w:val="0"/>
      <w:marTop w:val="0"/>
      <w:marBottom w:val="0"/>
      <w:divBdr>
        <w:top w:val="none" w:sz="0" w:space="0" w:color="auto"/>
        <w:left w:val="none" w:sz="0" w:space="0" w:color="auto"/>
        <w:bottom w:val="none" w:sz="0" w:space="0" w:color="auto"/>
        <w:right w:val="none" w:sz="0" w:space="0" w:color="auto"/>
      </w:divBdr>
    </w:div>
    <w:div w:id="1035496688">
      <w:bodyDiv w:val="1"/>
      <w:marLeft w:val="0"/>
      <w:marRight w:val="0"/>
      <w:marTop w:val="0"/>
      <w:marBottom w:val="0"/>
      <w:divBdr>
        <w:top w:val="none" w:sz="0" w:space="0" w:color="auto"/>
        <w:left w:val="none" w:sz="0" w:space="0" w:color="auto"/>
        <w:bottom w:val="none" w:sz="0" w:space="0" w:color="auto"/>
        <w:right w:val="none" w:sz="0" w:space="0" w:color="auto"/>
      </w:divBdr>
    </w:div>
    <w:div w:id="1035929741">
      <w:bodyDiv w:val="1"/>
      <w:marLeft w:val="0"/>
      <w:marRight w:val="0"/>
      <w:marTop w:val="0"/>
      <w:marBottom w:val="0"/>
      <w:divBdr>
        <w:top w:val="none" w:sz="0" w:space="0" w:color="auto"/>
        <w:left w:val="none" w:sz="0" w:space="0" w:color="auto"/>
        <w:bottom w:val="none" w:sz="0" w:space="0" w:color="auto"/>
        <w:right w:val="none" w:sz="0" w:space="0" w:color="auto"/>
      </w:divBdr>
      <w:divsChild>
        <w:div w:id="136458616">
          <w:marLeft w:val="1800"/>
          <w:marRight w:val="0"/>
          <w:marTop w:val="100"/>
          <w:marBottom w:val="0"/>
          <w:divBdr>
            <w:top w:val="none" w:sz="0" w:space="0" w:color="auto"/>
            <w:left w:val="none" w:sz="0" w:space="0" w:color="auto"/>
            <w:bottom w:val="none" w:sz="0" w:space="0" w:color="auto"/>
            <w:right w:val="none" w:sz="0" w:space="0" w:color="auto"/>
          </w:divBdr>
        </w:div>
        <w:div w:id="310790708">
          <w:marLeft w:val="1080"/>
          <w:marRight w:val="0"/>
          <w:marTop w:val="100"/>
          <w:marBottom w:val="0"/>
          <w:divBdr>
            <w:top w:val="none" w:sz="0" w:space="0" w:color="auto"/>
            <w:left w:val="none" w:sz="0" w:space="0" w:color="auto"/>
            <w:bottom w:val="none" w:sz="0" w:space="0" w:color="auto"/>
            <w:right w:val="none" w:sz="0" w:space="0" w:color="auto"/>
          </w:divBdr>
        </w:div>
        <w:div w:id="966080539">
          <w:marLeft w:val="1800"/>
          <w:marRight w:val="0"/>
          <w:marTop w:val="100"/>
          <w:marBottom w:val="0"/>
          <w:divBdr>
            <w:top w:val="none" w:sz="0" w:space="0" w:color="auto"/>
            <w:left w:val="none" w:sz="0" w:space="0" w:color="auto"/>
            <w:bottom w:val="none" w:sz="0" w:space="0" w:color="auto"/>
            <w:right w:val="none" w:sz="0" w:space="0" w:color="auto"/>
          </w:divBdr>
        </w:div>
        <w:div w:id="1755737265">
          <w:marLeft w:val="1080"/>
          <w:marRight w:val="0"/>
          <w:marTop w:val="100"/>
          <w:marBottom w:val="0"/>
          <w:divBdr>
            <w:top w:val="none" w:sz="0" w:space="0" w:color="auto"/>
            <w:left w:val="none" w:sz="0" w:space="0" w:color="auto"/>
            <w:bottom w:val="none" w:sz="0" w:space="0" w:color="auto"/>
            <w:right w:val="none" w:sz="0" w:space="0" w:color="auto"/>
          </w:divBdr>
        </w:div>
        <w:div w:id="1916429874">
          <w:marLeft w:val="1800"/>
          <w:marRight w:val="0"/>
          <w:marTop w:val="100"/>
          <w:marBottom w:val="0"/>
          <w:divBdr>
            <w:top w:val="none" w:sz="0" w:space="0" w:color="auto"/>
            <w:left w:val="none" w:sz="0" w:space="0" w:color="auto"/>
            <w:bottom w:val="none" w:sz="0" w:space="0" w:color="auto"/>
            <w:right w:val="none" w:sz="0" w:space="0" w:color="auto"/>
          </w:divBdr>
        </w:div>
        <w:div w:id="2035300858">
          <w:marLeft w:val="1800"/>
          <w:marRight w:val="0"/>
          <w:marTop w:val="100"/>
          <w:marBottom w:val="0"/>
          <w:divBdr>
            <w:top w:val="none" w:sz="0" w:space="0" w:color="auto"/>
            <w:left w:val="none" w:sz="0" w:space="0" w:color="auto"/>
            <w:bottom w:val="none" w:sz="0" w:space="0" w:color="auto"/>
            <w:right w:val="none" w:sz="0" w:space="0" w:color="auto"/>
          </w:divBdr>
        </w:div>
      </w:divsChild>
    </w:div>
    <w:div w:id="1036126486">
      <w:bodyDiv w:val="1"/>
      <w:marLeft w:val="0"/>
      <w:marRight w:val="0"/>
      <w:marTop w:val="0"/>
      <w:marBottom w:val="0"/>
      <w:divBdr>
        <w:top w:val="none" w:sz="0" w:space="0" w:color="auto"/>
        <w:left w:val="none" w:sz="0" w:space="0" w:color="auto"/>
        <w:bottom w:val="none" w:sz="0" w:space="0" w:color="auto"/>
        <w:right w:val="none" w:sz="0" w:space="0" w:color="auto"/>
      </w:divBdr>
    </w:div>
    <w:div w:id="1066951796">
      <w:bodyDiv w:val="1"/>
      <w:marLeft w:val="0"/>
      <w:marRight w:val="0"/>
      <w:marTop w:val="0"/>
      <w:marBottom w:val="0"/>
      <w:divBdr>
        <w:top w:val="none" w:sz="0" w:space="0" w:color="auto"/>
        <w:left w:val="none" w:sz="0" w:space="0" w:color="auto"/>
        <w:bottom w:val="none" w:sz="0" w:space="0" w:color="auto"/>
        <w:right w:val="none" w:sz="0" w:space="0" w:color="auto"/>
      </w:divBdr>
    </w:div>
    <w:div w:id="1068726025">
      <w:bodyDiv w:val="1"/>
      <w:marLeft w:val="0"/>
      <w:marRight w:val="0"/>
      <w:marTop w:val="0"/>
      <w:marBottom w:val="0"/>
      <w:divBdr>
        <w:top w:val="none" w:sz="0" w:space="0" w:color="auto"/>
        <w:left w:val="none" w:sz="0" w:space="0" w:color="auto"/>
        <w:bottom w:val="none" w:sz="0" w:space="0" w:color="auto"/>
        <w:right w:val="none" w:sz="0" w:space="0" w:color="auto"/>
      </w:divBdr>
    </w:div>
    <w:div w:id="1069814249">
      <w:bodyDiv w:val="1"/>
      <w:marLeft w:val="0"/>
      <w:marRight w:val="0"/>
      <w:marTop w:val="0"/>
      <w:marBottom w:val="0"/>
      <w:divBdr>
        <w:top w:val="none" w:sz="0" w:space="0" w:color="auto"/>
        <w:left w:val="none" w:sz="0" w:space="0" w:color="auto"/>
        <w:bottom w:val="none" w:sz="0" w:space="0" w:color="auto"/>
        <w:right w:val="none" w:sz="0" w:space="0" w:color="auto"/>
      </w:divBdr>
    </w:div>
    <w:div w:id="1080180901">
      <w:bodyDiv w:val="1"/>
      <w:marLeft w:val="0"/>
      <w:marRight w:val="0"/>
      <w:marTop w:val="0"/>
      <w:marBottom w:val="0"/>
      <w:divBdr>
        <w:top w:val="none" w:sz="0" w:space="0" w:color="auto"/>
        <w:left w:val="none" w:sz="0" w:space="0" w:color="auto"/>
        <w:bottom w:val="none" w:sz="0" w:space="0" w:color="auto"/>
        <w:right w:val="none" w:sz="0" w:space="0" w:color="auto"/>
      </w:divBdr>
    </w:div>
    <w:div w:id="1090739956">
      <w:bodyDiv w:val="1"/>
      <w:marLeft w:val="0"/>
      <w:marRight w:val="0"/>
      <w:marTop w:val="0"/>
      <w:marBottom w:val="0"/>
      <w:divBdr>
        <w:top w:val="none" w:sz="0" w:space="0" w:color="auto"/>
        <w:left w:val="none" w:sz="0" w:space="0" w:color="auto"/>
        <w:bottom w:val="none" w:sz="0" w:space="0" w:color="auto"/>
        <w:right w:val="none" w:sz="0" w:space="0" w:color="auto"/>
      </w:divBdr>
    </w:div>
    <w:div w:id="1101413639">
      <w:bodyDiv w:val="1"/>
      <w:marLeft w:val="0"/>
      <w:marRight w:val="0"/>
      <w:marTop w:val="0"/>
      <w:marBottom w:val="0"/>
      <w:divBdr>
        <w:top w:val="none" w:sz="0" w:space="0" w:color="auto"/>
        <w:left w:val="none" w:sz="0" w:space="0" w:color="auto"/>
        <w:bottom w:val="none" w:sz="0" w:space="0" w:color="auto"/>
        <w:right w:val="none" w:sz="0" w:space="0" w:color="auto"/>
      </w:divBdr>
    </w:div>
    <w:div w:id="1108425171">
      <w:bodyDiv w:val="1"/>
      <w:marLeft w:val="0"/>
      <w:marRight w:val="0"/>
      <w:marTop w:val="0"/>
      <w:marBottom w:val="0"/>
      <w:divBdr>
        <w:top w:val="none" w:sz="0" w:space="0" w:color="auto"/>
        <w:left w:val="none" w:sz="0" w:space="0" w:color="auto"/>
        <w:bottom w:val="none" w:sz="0" w:space="0" w:color="auto"/>
        <w:right w:val="none" w:sz="0" w:space="0" w:color="auto"/>
      </w:divBdr>
    </w:div>
    <w:div w:id="1132593752">
      <w:bodyDiv w:val="1"/>
      <w:marLeft w:val="0"/>
      <w:marRight w:val="0"/>
      <w:marTop w:val="0"/>
      <w:marBottom w:val="0"/>
      <w:divBdr>
        <w:top w:val="none" w:sz="0" w:space="0" w:color="auto"/>
        <w:left w:val="none" w:sz="0" w:space="0" w:color="auto"/>
        <w:bottom w:val="none" w:sz="0" w:space="0" w:color="auto"/>
        <w:right w:val="none" w:sz="0" w:space="0" w:color="auto"/>
      </w:divBdr>
    </w:div>
    <w:div w:id="1132945456">
      <w:bodyDiv w:val="1"/>
      <w:marLeft w:val="0"/>
      <w:marRight w:val="0"/>
      <w:marTop w:val="0"/>
      <w:marBottom w:val="0"/>
      <w:divBdr>
        <w:top w:val="none" w:sz="0" w:space="0" w:color="auto"/>
        <w:left w:val="none" w:sz="0" w:space="0" w:color="auto"/>
        <w:bottom w:val="none" w:sz="0" w:space="0" w:color="auto"/>
        <w:right w:val="none" w:sz="0" w:space="0" w:color="auto"/>
      </w:divBdr>
    </w:div>
    <w:div w:id="1135566027">
      <w:bodyDiv w:val="1"/>
      <w:marLeft w:val="0"/>
      <w:marRight w:val="0"/>
      <w:marTop w:val="0"/>
      <w:marBottom w:val="0"/>
      <w:divBdr>
        <w:top w:val="none" w:sz="0" w:space="0" w:color="auto"/>
        <w:left w:val="none" w:sz="0" w:space="0" w:color="auto"/>
        <w:bottom w:val="none" w:sz="0" w:space="0" w:color="auto"/>
        <w:right w:val="none" w:sz="0" w:space="0" w:color="auto"/>
      </w:divBdr>
    </w:div>
    <w:div w:id="1148785092">
      <w:bodyDiv w:val="1"/>
      <w:marLeft w:val="0"/>
      <w:marRight w:val="0"/>
      <w:marTop w:val="0"/>
      <w:marBottom w:val="0"/>
      <w:divBdr>
        <w:top w:val="none" w:sz="0" w:space="0" w:color="auto"/>
        <w:left w:val="none" w:sz="0" w:space="0" w:color="auto"/>
        <w:bottom w:val="none" w:sz="0" w:space="0" w:color="auto"/>
        <w:right w:val="none" w:sz="0" w:space="0" w:color="auto"/>
      </w:divBdr>
    </w:div>
    <w:div w:id="1149249583">
      <w:bodyDiv w:val="1"/>
      <w:marLeft w:val="0"/>
      <w:marRight w:val="0"/>
      <w:marTop w:val="0"/>
      <w:marBottom w:val="0"/>
      <w:divBdr>
        <w:top w:val="none" w:sz="0" w:space="0" w:color="auto"/>
        <w:left w:val="none" w:sz="0" w:space="0" w:color="auto"/>
        <w:bottom w:val="none" w:sz="0" w:space="0" w:color="auto"/>
        <w:right w:val="none" w:sz="0" w:space="0" w:color="auto"/>
      </w:divBdr>
    </w:div>
    <w:div w:id="1163355458">
      <w:bodyDiv w:val="1"/>
      <w:marLeft w:val="0"/>
      <w:marRight w:val="0"/>
      <w:marTop w:val="0"/>
      <w:marBottom w:val="0"/>
      <w:divBdr>
        <w:top w:val="none" w:sz="0" w:space="0" w:color="auto"/>
        <w:left w:val="none" w:sz="0" w:space="0" w:color="auto"/>
        <w:bottom w:val="none" w:sz="0" w:space="0" w:color="auto"/>
        <w:right w:val="none" w:sz="0" w:space="0" w:color="auto"/>
      </w:divBdr>
    </w:div>
    <w:div w:id="1173301616">
      <w:bodyDiv w:val="1"/>
      <w:marLeft w:val="0"/>
      <w:marRight w:val="0"/>
      <w:marTop w:val="0"/>
      <w:marBottom w:val="0"/>
      <w:divBdr>
        <w:top w:val="none" w:sz="0" w:space="0" w:color="auto"/>
        <w:left w:val="none" w:sz="0" w:space="0" w:color="auto"/>
        <w:bottom w:val="none" w:sz="0" w:space="0" w:color="auto"/>
        <w:right w:val="none" w:sz="0" w:space="0" w:color="auto"/>
      </w:divBdr>
    </w:div>
    <w:div w:id="1179661128">
      <w:bodyDiv w:val="1"/>
      <w:marLeft w:val="0"/>
      <w:marRight w:val="0"/>
      <w:marTop w:val="0"/>
      <w:marBottom w:val="0"/>
      <w:divBdr>
        <w:top w:val="none" w:sz="0" w:space="0" w:color="auto"/>
        <w:left w:val="none" w:sz="0" w:space="0" w:color="auto"/>
        <w:bottom w:val="none" w:sz="0" w:space="0" w:color="auto"/>
        <w:right w:val="none" w:sz="0" w:space="0" w:color="auto"/>
      </w:divBdr>
    </w:div>
    <w:div w:id="1185362959">
      <w:bodyDiv w:val="1"/>
      <w:marLeft w:val="0"/>
      <w:marRight w:val="0"/>
      <w:marTop w:val="0"/>
      <w:marBottom w:val="0"/>
      <w:divBdr>
        <w:top w:val="none" w:sz="0" w:space="0" w:color="auto"/>
        <w:left w:val="none" w:sz="0" w:space="0" w:color="auto"/>
        <w:bottom w:val="none" w:sz="0" w:space="0" w:color="auto"/>
        <w:right w:val="none" w:sz="0" w:space="0" w:color="auto"/>
      </w:divBdr>
    </w:div>
    <w:div w:id="1193806344">
      <w:bodyDiv w:val="1"/>
      <w:marLeft w:val="0"/>
      <w:marRight w:val="0"/>
      <w:marTop w:val="0"/>
      <w:marBottom w:val="0"/>
      <w:divBdr>
        <w:top w:val="none" w:sz="0" w:space="0" w:color="auto"/>
        <w:left w:val="none" w:sz="0" w:space="0" w:color="auto"/>
        <w:bottom w:val="none" w:sz="0" w:space="0" w:color="auto"/>
        <w:right w:val="none" w:sz="0" w:space="0" w:color="auto"/>
      </w:divBdr>
      <w:divsChild>
        <w:div w:id="912013369">
          <w:marLeft w:val="1080"/>
          <w:marRight w:val="0"/>
          <w:marTop w:val="100"/>
          <w:marBottom w:val="0"/>
          <w:divBdr>
            <w:top w:val="none" w:sz="0" w:space="0" w:color="auto"/>
            <w:left w:val="none" w:sz="0" w:space="0" w:color="auto"/>
            <w:bottom w:val="none" w:sz="0" w:space="0" w:color="auto"/>
            <w:right w:val="none" w:sz="0" w:space="0" w:color="auto"/>
          </w:divBdr>
        </w:div>
        <w:div w:id="984627507">
          <w:marLeft w:val="1800"/>
          <w:marRight w:val="0"/>
          <w:marTop w:val="100"/>
          <w:marBottom w:val="0"/>
          <w:divBdr>
            <w:top w:val="none" w:sz="0" w:space="0" w:color="auto"/>
            <w:left w:val="none" w:sz="0" w:space="0" w:color="auto"/>
            <w:bottom w:val="none" w:sz="0" w:space="0" w:color="auto"/>
            <w:right w:val="none" w:sz="0" w:space="0" w:color="auto"/>
          </w:divBdr>
        </w:div>
        <w:div w:id="1040934755">
          <w:marLeft w:val="1080"/>
          <w:marRight w:val="0"/>
          <w:marTop w:val="100"/>
          <w:marBottom w:val="0"/>
          <w:divBdr>
            <w:top w:val="none" w:sz="0" w:space="0" w:color="auto"/>
            <w:left w:val="none" w:sz="0" w:space="0" w:color="auto"/>
            <w:bottom w:val="none" w:sz="0" w:space="0" w:color="auto"/>
            <w:right w:val="none" w:sz="0" w:space="0" w:color="auto"/>
          </w:divBdr>
        </w:div>
        <w:div w:id="1306545727">
          <w:marLeft w:val="360"/>
          <w:marRight w:val="0"/>
          <w:marTop w:val="200"/>
          <w:marBottom w:val="0"/>
          <w:divBdr>
            <w:top w:val="none" w:sz="0" w:space="0" w:color="auto"/>
            <w:left w:val="none" w:sz="0" w:space="0" w:color="auto"/>
            <w:bottom w:val="none" w:sz="0" w:space="0" w:color="auto"/>
            <w:right w:val="none" w:sz="0" w:space="0" w:color="auto"/>
          </w:divBdr>
        </w:div>
        <w:div w:id="1363937179">
          <w:marLeft w:val="360"/>
          <w:marRight w:val="0"/>
          <w:marTop w:val="200"/>
          <w:marBottom w:val="0"/>
          <w:divBdr>
            <w:top w:val="none" w:sz="0" w:space="0" w:color="auto"/>
            <w:left w:val="none" w:sz="0" w:space="0" w:color="auto"/>
            <w:bottom w:val="none" w:sz="0" w:space="0" w:color="auto"/>
            <w:right w:val="none" w:sz="0" w:space="0" w:color="auto"/>
          </w:divBdr>
        </w:div>
        <w:div w:id="1426926226">
          <w:marLeft w:val="360"/>
          <w:marRight w:val="0"/>
          <w:marTop w:val="200"/>
          <w:marBottom w:val="0"/>
          <w:divBdr>
            <w:top w:val="none" w:sz="0" w:space="0" w:color="auto"/>
            <w:left w:val="none" w:sz="0" w:space="0" w:color="auto"/>
            <w:bottom w:val="none" w:sz="0" w:space="0" w:color="auto"/>
            <w:right w:val="none" w:sz="0" w:space="0" w:color="auto"/>
          </w:divBdr>
        </w:div>
        <w:div w:id="1680230462">
          <w:marLeft w:val="1800"/>
          <w:marRight w:val="0"/>
          <w:marTop w:val="100"/>
          <w:marBottom w:val="0"/>
          <w:divBdr>
            <w:top w:val="none" w:sz="0" w:space="0" w:color="auto"/>
            <w:left w:val="none" w:sz="0" w:space="0" w:color="auto"/>
            <w:bottom w:val="none" w:sz="0" w:space="0" w:color="auto"/>
            <w:right w:val="none" w:sz="0" w:space="0" w:color="auto"/>
          </w:divBdr>
        </w:div>
        <w:div w:id="2092581481">
          <w:marLeft w:val="1080"/>
          <w:marRight w:val="0"/>
          <w:marTop w:val="100"/>
          <w:marBottom w:val="0"/>
          <w:divBdr>
            <w:top w:val="none" w:sz="0" w:space="0" w:color="auto"/>
            <w:left w:val="none" w:sz="0" w:space="0" w:color="auto"/>
            <w:bottom w:val="none" w:sz="0" w:space="0" w:color="auto"/>
            <w:right w:val="none" w:sz="0" w:space="0" w:color="auto"/>
          </w:divBdr>
        </w:div>
      </w:divsChild>
    </w:div>
    <w:div w:id="1197430785">
      <w:bodyDiv w:val="1"/>
      <w:marLeft w:val="0"/>
      <w:marRight w:val="0"/>
      <w:marTop w:val="0"/>
      <w:marBottom w:val="0"/>
      <w:divBdr>
        <w:top w:val="none" w:sz="0" w:space="0" w:color="auto"/>
        <w:left w:val="none" w:sz="0" w:space="0" w:color="auto"/>
        <w:bottom w:val="none" w:sz="0" w:space="0" w:color="auto"/>
        <w:right w:val="none" w:sz="0" w:space="0" w:color="auto"/>
      </w:divBdr>
    </w:div>
    <w:div w:id="1227032211">
      <w:bodyDiv w:val="1"/>
      <w:marLeft w:val="0"/>
      <w:marRight w:val="0"/>
      <w:marTop w:val="0"/>
      <w:marBottom w:val="0"/>
      <w:divBdr>
        <w:top w:val="none" w:sz="0" w:space="0" w:color="auto"/>
        <w:left w:val="none" w:sz="0" w:space="0" w:color="auto"/>
        <w:bottom w:val="none" w:sz="0" w:space="0" w:color="auto"/>
        <w:right w:val="none" w:sz="0" w:space="0" w:color="auto"/>
      </w:divBdr>
    </w:div>
    <w:div w:id="1232278059">
      <w:bodyDiv w:val="1"/>
      <w:marLeft w:val="0"/>
      <w:marRight w:val="0"/>
      <w:marTop w:val="0"/>
      <w:marBottom w:val="0"/>
      <w:divBdr>
        <w:top w:val="none" w:sz="0" w:space="0" w:color="auto"/>
        <w:left w:val="none" w:sz="0" w:space="0" w:color="auto"/>
        <w:bottom w:val="none" w:sz="0" w:space="0" w:color="auto"/>
        <w:right w:val="none" w:sz="0" w:space="0" w:color="auto"/>
      </w:divBdr>
    </w:div>
    <w:div w:id="1240286249">
      <w:bodyDiv w:val="1"/>
      <w:marLeft w:val="0"/>
      <w:marRight w:val="0"/>
      <w:marTop w:val="0"/>
      <w:marBottom w:val="0"/>
      <w:divBdr>
        <w:top w:val="none" w:sz="0" w:space="0" w:color="auto"/>
        <w:left w:val="none" w:sz="0" w:space="0" w:color="auto"/>
        <w:bottom w:val="none" w:sz="0" w:space="0" w:color="auto"/>
        <w:right w:val="none" w:sz="0" w:space="0" w:color="auto"/>
      </w:divBdr>
    </w:div>
    <w:div w:id="1295788771">
      <w:bodyDiv w:val="1"/>
      <w:marLeft w:val="0"/>
      <w:marRight w:val="0"/>
      <w:marTop w:val="0"/>
      <w:marBottom w:val="0"/>
      <w:divBdr>
        <w:top w:val="none" w:sz="0" w:space="0" w:color="auto"/>
        <w:left w:val="none" w:sz="0" w:space="0" w:color="auto"/>
        <w:bottom w:val="none" w:sz="0" w:space="0" w:color="auto"/>
        <w:right w:val="none" w:sz="0" w:space="0" w:color="auto"/>
      </w:divBdr>
    </w:div>
    <w:div w:id="1302879163">
      <w:bodyDiv w:val="1"/>
      <w:marLeft w:val="0"/>
      <w:marRight w:val="0"/>
      <w:marTop w:val="0"/>
      <w:marBottom w:val="0"/>
      <w:divBdr>
        <w:top w:val="none" w:sz="0" w:space="0" w:color="auto"/>
        <w:left w:val="none" w:sz="0" w:space="0" w:color="auto"/>
        <w:bottom w:val="none" w:sz="0" w:space="0" w:color="auto"/>
        <w:right w:val="none" w:sz="0" w:space="0" w:color="auto"/>
      </w:divBdr>
    </w:div>
    <w:div w:id="1307970035">
      <w:bodyDiv w:val="1"/>
      <w:marLeft w:val="0"/>
      <w:marRight w:val="0"/>
      <w:marTop w:val="0"/>
      <w:marBottom w:val="0"/>
      <w:divBdr>
        <w:top w:val="none" w:sz="0" w:space="0" w:color="auto"/>
        <w:left w:val="none" w:sz="0" w:space="0" w:color="auto"/>
        <w:bottom w:val="none" w:sz="0" w:space="0" w:color="auto"/>
        <w:right w:val="none" w:sz="0" w:space="0" w:color="auto"/>
      </w:divBdr>
    </w:div>
    <w:div w:id="1317153291">
      <w:bodyDiv w:val="1"/>
      <w:marLeft w:val="0"/>
      <w:marRight w:val="0"/>
      <w:marTop w:val="0"/>
      <w:marBottom w:val="0"/>
      <w:divBdr>
        <w:top w:val="none" w:sz="0" w:space="0" w:color="auto"/>
        <w:left w:val="none" w:sz="0" w:space="0" w:color="auto"/>
        <w:bottom w:val="none" w:sz="0" w:space="0" w:color="auto"/>
        <w:right w:val="none" w:sz="0" w:space="0" w:color="auto"/>
      </w:divBdr>
    </w:div>
    <w:div w:id="1321227796">
      <w:bodyDiv w:val="1"/>
      <w:marLeft w:val="0"/>
      <w:marRight w:val="0"/>
      <w:marTop w:val="0"/>
      <w:marBottom w:val="0"/>
      <w:divBdr>
        <w:top w:val="none" w:sz="0" w:space="0" w:color="auto"/>
        <w:left w:val="none" w:sz="0" w:space="0" w:color="auto"/>
        <w:bottom w:val="none" w:sz="0" w:space="0" w:color="auto"/>
        <w:right w:val="none" w:sz="0" w:space="0" w:color="auto"/>
      </w:divBdr>
    </w:div>
    <w:div w:id="1347437508">
      <w:bodyDiv w:val="1"/>
      <w:marLeft w:val="0"/>
      <w:marRight w:val="0"/>
      <w:marTop w:val="0"/>
      <w:marBottom w:val="0"/>
      <w:divBdr>
        <w:top w:val="none" w:sz="0" w:space="0" w:color="auto"/>
        <w:left w:val="none" w:sz="0" w:space="0" w:color="auto"/>
        <w:bottom w:val="none" w:sz="0" w:space="0" w:color="auto"/>
        <w:right w:val="none" w:sz="0" w:space="0" w:color="auto"/>
      </w:divBdr>
    </w:div>
    <w:div w:id="1362976008">
      <w:bodyDiv w:val="1"/>
      <w:marLeft w:val="0"/>
      <w:marRight w:val="0"/>
      <w:marTop w:val="0"/>
      <w:marBottom w:val="0"/>
      <w:divBdr>
        <w:top w:val="none" w:sz="0" w:space="0" w:color="auto"/>
        <w:left w:val="none" w:sz="0" w:space="0" w:color="auto"/>
        <w:bottom w:val="none" w:sz="0" w:space="0" w:color="auto"/>
        <w:right w:val="none" w:sz="0" w:space="0" w:color="auto"/>
      </w:divBdr>
    </w:div>
    <w:div w:id="1367292683">
      <w:bodyDiv w:val="1"/>
      <w:marLeft w:val="0"/>
      <w:marRight w:val="0"/>
      <w:marTop w:val="0"/>
      <w:marBottom w:val="0"/>
      <w:divBdr>
        <w:top w:val="none" w:sz="0" w:space="0" w:color="auto"/>
        <w:left w:val="none" w:sz="0" w:space="0" w:color="auto"/>
        <w:bottom w:val="none" w:sz="0" w:space="0" w:color="auto"/>
        <w:right w:val="none" w:sz="0" w:space="0" w:color="auto"/>
      </w:divBdr>
    </w:div>
    <w:div w:id="1370255807">
      <w:bodyDiv w:val="1"/>
      <w:marLeft w:val="0"/>
      <w:marRight w:val="0"/>
      <w:marTop w:val="0"/>
      <w:marBottom w:val="0"/>
      <w:divBdr>
        <w:top w:val="none" w:sz="0" w:space="0" w:color="auto"/>
        <w:left w:val="none" w:sz="0" w:space="0" w:color="auto"/>
        <w:bottom w:val="none" w:sz="0" w:space="0" w:color="auto"/>
        <w:right w:val="none" w:sz="0" w:space="0" w:color="auto"/>
      </w:divBdr>
    </w:div>
    <w:div w:id="1374228779">
      <w:bodyDiv w:val="1"/>
      <w:marLeft w:val="0"/>
      <w:marRight w:val="0"/>
      <w:marTop w:val="0"/>
      <w:marBottom w:val="0"/>
      <w:divBdr>
        <w:top w:val="none" w:sz="0" w:space="0" w:color="auto"/>
        <w:left w:val="none" w:sz="0" w:space="0" w:color="auto"/>
        <w:bottom w:val="none" w:sz="0" w:space="0" w:color="auto"/>
        <w:right w:val="none" w:sz="0" w:space="0" w:color="auto"/>
      </w:divBdr>
    </w:div>
    <w:div w:id="1376075342">
      <w:bodyDiv w:val="1"/>
      <w:marLeft w:val="0"/>
      <w:marRight w:val="0"/>
      <w:marTop w:val="0"/>
      <w:marBottom w:val="0"/>
      <w:divBdr>
        <w:top w:val="none" w:sz="0" w:space="0" w:color="auto"/>
        <w:left w:val="none" w:sz="0" w:space="0" w:color="auto"/>
        <w:bottom w:val="none" w:sz="0" w:space="0" w:color="auto"/>
        <w:right w:val="none" w:sz="0" w:space="0" w:color="auto"/>
      </w:divBdr>
    </w:div>
    <w:div w:id="1383365803">
      <w:bodyDiv w:val="1"/>
      <w:marLeft w:val="0"/>
      <w:marRight w:val="0"/>
      <w:marTop w:val="0"/>
      <w:marBottom w:val="0"/>
      <w:divBdr>
        <w:top w:val="none" w:sz="0" w:space="0" w:color="auto"/>
        <w:left w:val="none" w:sz="0" w:space="0" w:color="auto"/>
        <w:bottom w:val="none" w:sz="0" w:space="0" w:color="auto"/>
        <w:right w:val="none" w:sz="0" w:space="0" w:color="auto"/>
      </w:divBdr>
    </w:div>
    <w:div w:id="1385636173">
      <w:bodyDiv w:val="1"/>
      <w:marLeft w:val="0"/>
      <w:marRight w:val="0"/>
      <w:marTop w:val="0"/>
      <w:marBottom w:val="0"/>
      <w:divBdr>
        <w:top w:val="none" w:sz="0" w:space="0" w:color="auto"/>
        <w:left w:val="none" w:sz="0" w:space="0" w:color="auto"/>
        <w:bottom w:val="none" w:sz="0" w:space="0" w:color="auto"/>
        <w:right w:val="none" w:sz="0" w:space="0" w:color="auto"/>
      </w:divBdr>
    </w:div>
    <w:div w:id="1389181797">
      <w:bodyDiv w:val="1"/>
      <w:marLeft w:val="0"/>
      <w:marRight w:val="0"/>
      <w:marTop w:val="0"/>
      <w:marBottom w:val="0"/>
      <w:divBdr>
        <w:top w:val="none" w:sz="0" w:space="0" w:color="auto"/>
        <w:left w:val="none" w:sz="0" w:space="0" w:color="auto"/>
        <w:bottom w:val="none" w:sz="0" w:space="0" w:color="auto"/>
        <w:right w:val="none" w:sz="0" w:space="0" w:color="auto"/>
      </w:divBdr>
    </w:div>
    <w:div w:id="1406369613">
      <w:bodyDiv w:val="1"/>
      <w:marLeft w:val="0"/>
      <w:marRight w:val="0"/>
      <w:marTop w:val="0"/>
      <w:marBottom w:val="0"/>
      <w:divBdr>
        <w:top w:val="none" w:sz="0" w:space="0" w:color="auto"/>
        <w:left w:val="none" w:sz="0" w:space="0" w:color="auto"/>
        <w:bottom w:val="none" w:sz="0" w:space="0" w:color="auto"/>
        <w:right w:val="none" w:sz="0" w:space="0" w:color="auto"/>
      </w:divBdr>
    </w:div>
    <w:div w:id="1407873060">
      <w:bodyDiv w:val="1"/>
      <w:marLeft w:val="0"/>
      <w:marRight w:val="0"/>
      <w:marTop w:val="0"/>
      <w:marBottom w:val="0"/>
      <w:divBdr>
        <w:top w:val="none" w:sz="0" w:space="0" w:color="auto"/>
        <w:left w:val="none" w:sz="0" w:space="0" w:color="auto"/>
        <w:bottom w:val="none" w:sz="0" w:space="0" w:color="auto"/>
        <w:right w:val="none" w:sz="0" w:space="0" w:color="auto"/>
      </w:divBdr>
    </w:div>
    <w:div w:id="1408112855">
      <w:bodyDiv w:val="1"/>
      <w:marLeft w:val="0"/>
      <w:marRight w:val="0"/>
      <w:marTop w:val="0"/>
      <w:marBottom w:val="0"/>
      <w:divBdr>
        <w:top w:val="none" w:sz="0" w:space="0" w:color="auto"/>
        <w:left w:val="none" w:sz="0" w:space="0" w:color="auto"/>
        <w:bottom w:val="none" w:sz="0" w:space="0" w:color="auto"/>
        <w:right w:val="none" w:sz="0" w:space="0" w:color="auto"/>
      </w:divBdr>
    </w:div>
    <w:div w:id="1421440263">
      <w:bodyDiv w:val="1"/>
      <w:marLeft w:val="0"/>
      <w:marRight w:val="0"/>
      <w:marTop w:val="0"/>
      <w:marBottom w:val="0"/>
      <w:divBdr>
        <w:top w:val="none" w:sz="0" w:space="0" w:color="auto"/>
        <w:left w:val="none" w:sz="0" w:space="0" w:color="auto"/>
        <w:bottom w:val="none" w:sz="0" w:space="0" w:color="auto"/>
        <w:right w:val="none" w:sz="0" w:space="0" w:color="auto"/>
      </w:divBdr>
    </w:div>
    <w:div w:id="1423336796">
      <w:bodyDiv w:val="1"/>
      <w:marLeft w:val="0"/>
      <w:marRight w:val="0"/>
      <w:marTop w:val="0"/>
      <w:marBottom w:val="0"/>
      <w:divBdr>
        <w:top w:val="none" w:sz="0" w:space="0" w:color="auto"/>
        <w:left w:val="none" w:sz="0" w:space="0" w:color="auto"/>
        <w:bottom w:val="none" w:sz="0" w:space="0" w:color="auto"/>
        <w:right w:val="none" w:sz="0" w:space="0" w:color="auto"/>
      </w:divBdr>
    </w:div>
    <w:div w:id="1427653884">
      <w:bodyDiv w:val="1"/>
      <w:marLeft w:val="0"/>
      <w:marRight w:val="0"/>
      <w:marTop w:val="0"/>
      <w:marBottom w:val="0"/>
      <w:divBdr>
        <w:top w:val="none" w:sz="0" w:space="0" w:color="auto"/>
        <w:left w:val="none" w:sz="0" w:space="0" w:color="auto"/>
        <w:bottom w:val="none" w:sz="0" w:space="0" w:color="auto"/>
        <w:right w:val="none" w:sz="0" w:space="0" w:color="auto"/>
      </w:divBdr>
    </w:div>
    <w:div w:id="1431773154">
      <w:bodyDiv w:val="1"/>
      <w:marLeft w:val="0"/>
      <w:marRight w:val="0"/>
      <w:marTop w:val="0"/>
      <w:marBottom w:val="0"/>
      <w:divBdr>
        <w:top w:val="none" w:sz="0" w:space="0" w:color="auto"/>
        <w:left w:val="none" w:sz="0" w:space="0" w:color="auto"/>
        <w:bottom w:val="none" w:sz="0" w:space="0" w:color="auto"/>
        <w:right w:val="none" w:sz="0" w:space="0" w:color="auto"/>
      </w:divBdr>
      <w:divsChild>
        <w:div w:id="647630227">
          <w:marLeft w:val="360"/>
          <w:marRight w:val="0"/>
          <w:marTop w:val="200"/>
          <w:marBottom w:val="0"/>
          <w:divBdr>
            <w:top w:val="none" w:sz="0" w:space="0" w:color="auto"/>
            <w:left w:val="none" w:sz="0" w:space="0" w:color="auto"/>
            <w:bottom w:val="none" w:sz="0" w:space="0" w:color="auto"/>
            <w:right w:val="none" w:sz="0" w:space="0" w:color="auto"/>
          </w:divBdr>
        </w:div>
        <w:div w:id="891961478">
          <w:marLeft w:val="2520"/>
          <w:marRight w:val="0"/>
          <w:marTop w:val="100"/>
          <w:marBottom w:val="0"/>
          <w:divBdr>
            <w:top w:val="none" w:sz="0" w:space="0" w:color="auto"/>
            <w:left w:val="none" w:sz="0" w:space="0" w:color="auto"/>
            <w:bottom w:val="none" w:sz="0" w:space="0" w:color="auto"/>
            <w:right w:val="none" w:sz="0" w:space="0" w:color="auto"/>
          </w:divBdr>
        </w:div>
        <w:div w:id="1051417814">
          <w:marLeft w:val="360"/>
          <w:marRight w:val="0"/>
          <w:marTop w:val="200"/>
          <w:marBottom w:val="0"/>
          <w:divBdr>
            <w:top w:val="none" w:sz="0" w:space="0" w:color="auto"/>
            <w:left w:val="none" w:sz="0" w:space="0" w:color="auto"/>
            <w:bottom w:val="none" w:sz="0" w:space="0" w:color="auto"/>
            <w:right w:val="none" w:sz="0" w:space="0" w:color="auto"/>
          </w:divBdr>
        </w:div>
        <w:div w:id="1129740628">
          <w:marLeft w:val="1080"/>
          <w:marRight w:val="0"/>
          <w:marTop w:val="100"/>
          <w:marBottom w:val="0"/>
          <w:divBdr>
            <w:top w:val="none" w:sz="0" w:space="0" w:color="auto"/>
            <w:left w:val="none" w:sz="0" w:space="0" w:color="auto"/>
            <w:bottom w:val="none" w:sz="0" w:space="0" w:color="auto"/>
            <w:right w:val="none" w:sz="0" w:space="0" w:color="auto"/>
          </w:divBdr>
        </w:div>
        <w:div w:id="1199119877">
          <w:marLeft w:val="2520"/>
          <w:marRight w:val="0"/>
          <w:marTop w:val="100"/>
          <w:marBottom w:val="0"/>
          <w:divBdr>
            <w:top w:val="none" w:sz="0" w:space="0" w:color="auto"/>
            <w:left w:val="none" w:sz="0" w:space="0" w:color="auto"/>
            <w:bottom w:val="none" w:sz="0" w:space="0" w:color="auto"/>
            <w:right w:val="none" w:sz="0" w:space="0" w:color="auto"/>
          </w:divBdr>
        </w:div>
        <w:div w:id="1461340941">
          <w:marLeft w:val="2520"/>
          <w:marRight w:val="0"/>
          <w:marTop w:val="100"/>
          <w:marBottom w:val="0"/>
          <w:divBdr>
            <w:top w:val="none" w:sz="0" w:space="0" w:color="auto"/>
            <w:left w:val="none" w:sz="0" w:space="0" w:color="auto"/>
            <w:bottom w:val="none" w:sz="0" w:space="0" w:color="auto"/>
            <w:right w:val="none" w:sz="0" w:space="0" w:color="auto"/>
          </w:divBdr>
        </w:div>
        <w:div w:id="1547260206">
          <w:marLeft w:val="1800"/>
          <w:marRight w:val="0"/>
          <w:marTop w:val="100"/>
          <w:marBottom w:val="0"/>
          <w:divBdr>
            <w:top w:val="none" w:sz="0" w:space="0" w:color="auto"/>
            <w:left w:val="none" w:sz="0" w:space="0" w:color="auto"/>
            <w:bottom w:val="none" w:sz="0" w:space="0" w:color="auto"/>
            <w:right w:val="none" w:sz="0" w:space="0" w:color="auto"/>
          </w:divBdr>
        </w:div>
        <w:div w:id="1836409511">
          <w:marLeft w:val="1800"/>
          <w:marRight w:val="0"/>
          <w:marTop w:val="100"/>
          <w:marBottom w:val="0"/>
          <w:divBdr>
            <w:top w:val="none" w:sz="0" w:space="0" w:color="auto"/>
            <w:left w:val="none" w:sz="0" w:space="0" w:color="auto"/>
            <w:bottom w:val="none" w:sz="0" w:space="0" w:color="auto"/>
            <w:right w:val="none" w:sz="0" w:space="0" w:color="auto"/>
          </w:divBdr>
        </w:div>
      </w:divsChild>
    </w:div>
    <w:div w:id="1437553117">
      <w:bodyDiv w:val="1"/>
      <w:marLeft w:val="0"/>
      <w:marRight w:val="0"/>
      <w:marTop w:val="0"/>
      <w:marBottom w:val="0"/>
      <w:divBdr>
        <w:top w:val="none" w:sz="0" w:space="0" w:color="auto"/>
        <w:left w:val="none" w:sz="0" w:space="0" w:color="auto"/>
        <w:bottom w:val="none" w:sz="0" w:space="0" w:color="auto"/>
        <w:right w:val="none" w:sz="0" w:space="0" w:color="auto"/>
      </w:divBdr>
    </w:div>
    <w:div w:id="1449666744">
      <w:bodyDiv w:val="1"/>
      <w:marLeft w:val="0"/>
      <w:marRight w:val="0"/>
      <w:marTop w:val="0"/>
      <w:marBottom w:val="0"/>
      <w:divBdr>
        <w:top w:val="none" w:sz="0" w:space="0" w:color="auto"/>
        <w:left w:val="none" w:sz="0" w:space="0" w:color="auto"/>
        <w:bottom w:val="none" w:sz="0" w:space="0" w:color="auto"/>
        <w:right w:val="none" w:sz="0" w:space="0" w:color="auto"/>
      </w:divBdr>
    </w:div>
    <w:div w:id="1451557342">
      <w:bodyDiv w:val="1"/>
      <w:marLeft w:val="0"/>
      <w:marRight w:val="0"/>
      <w:marTop w:val="0"/>
      <w:marBottom w:val="0"/>
      <w:divBdr>
        <w:top w:val="none" w:sz="0" w:space="0" w:color="auto"/>
        <w:left w:val="none" w:sz="0" w:space="0" w:color="auto"/>
        <w:bottom w:val="none" w:sz="0" w:space="0" w:color="auto"/>
        <w:right w:val="none" w:sz="0" w:space="0" w:color="auto"/>
      </w:divBdr>
    </w:div>
    <w:div w:id="1456800615">
      <w:bodyDiv w:val="1"/>
      <w:marLeft w:val="0"/>
      <w:marRight w:val="0"/>
      <w:marTop w:val="0"/>
      <w:marBottom w:val="0"/>
      <w:divBdr>
        <w:top w:val="none" w:sz="0" w:space="0" w:color="auto"/>
        <w:left w:val="none" w:sz="0" w:space="0" w:color="auto"/>
        <w:bottom w:val="none" w:sz="0" w:space="0" w:color="auto"/>
        <w:right w:val="none" w:sz="0" w:space="0" w:color="auto"/>
      </w:divBdr>
    </w:div>
    <w:div w:id="1466464812">
      <w:bodyDiv w:val="1"/>
      <w:marLeft w:val="0"/>
      <w:marRight w:val="0"/>
      <w:marTop w:val="0"/>
      <w:marBottom w:val="0"/>
      <w:divBdr>
        <w:top w:val="none" w:sz="0" w:space="0" w:color="auto"/>
        <w:left w:val="none" w:sz="0" w:space="0" w:color="auto"/>
        <w:bottom w:val="none" w:sz="0" w:space="0" w:color="auto"/>
        <w:right w:val="none" w:sz="0" w:space="0" w:color="auto"/>
      </w:divBdr>
    </w:div>
    <w:div w:id="1466771229">
      <w:bodyDiv w:val="1"/>
      <w:marLeft w:val="0"/>
      <w:marRight w:val="0"/>
      <w:marTop w:val="0"/>
      <w:marBottom w:val="0"/>
      <w:divBdr>
        <w:top w:val="none" w:sz="0" w:space="0" w:color="auto"/>
        <w:left w:val="none" w:sz="0" w:space="0" w:color="auto"/>
        <w:bottom w:val="none" w:sz="0" w:space="0" w:color="auto"/>
        <w:right w:val="none" w:sz="0" w:space="0" w:color="auto"/>
      </w:divBdr>
    </w:div>
    <w:div w:id="1468665098">
      <w:bodyDiv w:val="1"/>
      <w:marLeft w:val="0"/>
      <w:marRight w:val="0"/>
      <w:marTop w:val="0"/>
      <w:marBottom w:val="0"/>
      <w:divBdr>
        <w:top w:val="none" w:sz="0" w:space="0" w:color="auto"/>
        <w:left w:val="none" w:sz="0" w:space="0" w:color="auto"/>
        <w:bottom w:val="none" w:sz="0" w:space="0" w:color="auto"/>
        <w:right w:val="none" w:sz="0" w:space="0" w:color="auto"/>
      </w:divBdr>
    </w:div>
    <w:div w:id="1475638376">
      <w:bodyDiv w:val="1"/>
      <w:marLeft w:val="0"/>
      <w:marRight w:val="0"/>
      <w:marTop w:val="0"/>
      <w:marBottom w:val="0"/>
      <w:divBdr>
        <w:top w:val="none" w:sz="0" w:space="0" w:color="auto"/>
        <w:left w:val="none" w:sz="0" w:space="0" w:color="auto"/>
        <w:bottom w:val="none" w:sz="0" w:space="0" w:color="auto"/>
        <w:right w:val="none" w:sz="0" w:space="0" w:color="auto"/>
      </w:divBdr>
    </w:div>
    <w:div w:id="1480268002">
      <w:bodyDiv w:val="1"/>
      <w:marLeft w:val="0"/>
      <w:marRight w:val="0"/>
      <w:marTop w:val="0"/>
      <w:marBottom w:val="0"/>
      <w:divBdr>
        <w:top w:val="none" w:sz="0" w:space="0" w:color="auto"/>
        <w:left w:val="none" w:sz="0" w:space="0" w:color="auto"/>
        <w:bottom w:val="none" w:sz="0" w:space="0" w:color="auto"/>
        <w:right w:val="none" w:sz="0" w:space="0" w:color="auto"/>
      </w:divBdr>
    </w:div>
    <w:div w:id="1489009550">
      <w:bodyDiv w:val="1"/>
      <w:marLeft w:val="0"/>
      <w:marRight w:val="0"/>
      <w:marTop w:val="0"/>
      <w:marBottom w:val="0"/>
      <w:divBdr>
        <w:top w:val="none" w:sz="0" w:space="0" w:color="auto"/>
        <w:left w:val="none" w:sz="0" w:space="0" w:color="auto"/>
        <w:bottom w:val="none" w:sz="0" w:space="0" w:color="auto"/>
        <w:right w:val="none" w:sz="0" w:space="0" w:color="auto"/>
      </w:divBdr>
    </w:div>
    <w:div w:id="1489856999">
      <w:bodyDiv w:val="1"/>
      <w:marLeft w:val="0"/>
      <w:marRight w:val="0"/>
      <w:marTop w:val="0"/>
      <w:marBottom w:val="0"/>
      <w:divBdr>
        <w:top w:val="none" w:sz="0" w:space="0" w:color="auto"/>
        <w:left w:val="none" w:sz="0" w:space="0" w:color="auto"/>
        <w:bottom w:val="none" w:sz="0" w:space="0" w:color="auto"/>
        <w:right w:val="none" w:sz="0" w:space="0" w:color="auto"/>
      </w:divBdr>
      <w:divsChild>
        <w:div w:id="228733250">
          <w:marLeft w:val="1080"/>
          <w:marRight w:val="0"/>
          <w:marTop w:val="100"/>
          <w:marBottom w:val="0"/>
          <w:divBdr>
            <w:top w:val="none" w:sz="0" w:space="0" w:color="auto"/>
            <w:left w:val="none" w:sz="0" w:space="0" w:color="auto"/>
            <w:bottom w:val="none" w:sz="0" w:space="0" w:color="auto"/>
            <w:right w:val="none" w:sz="0" w:space="0" w:color="auto"/>
          </w:divBdr>
        </w:div>
        <w:div w:id="507790422">
          <w:marLeft w:val="1080"/>
          <w:marRight w:val="0"/>
          <w:marTop w:val="100"/>
          <w:marBottom w:val="0"/>
          <w:divBdr>
            <w:top w:val="none" w:sz="0" w:space="0" w:color="auto"/>
            <w:left w:val="none" w:sz="0" w:space="0" w:color="auto"/>
            <w:bottom w:val="none" w:sz="0" w:space="0" w:color="auto"/>
            <w:right w:val="none" w:sz="0" w:space="0" w:color="auto"/>
          </w:divBdr>
        </w:div>
        <w:div w:id="1217081330">
          <w:marLeft w:val="360"/>
          <w:marRight w:val="0"/>
          <w:marTop w:val="200"/>
          <w:marBottom w:val="0"/>
          <w:divBdr>
            <w:top w:val="none" w:sz="0" w:space="0" w:color="auto"/>
            <w:left w:val="none" w:sz="0" w:space="0" w:color="auto"/>
            <w:bottom w:val="none" w:sz="0" w:space="0" w:color="auto"/>
            <w:right w:val="none" w:sz="0" w:space="0" w:color="auto"/>
          </w:divBdr>
        </w:div>
      </w:divsChild>
    </w:div>
    <w:div w:id="1499923196">
      <w:bodyDiv w:val="1"/>
      <w:marLeft w:val="0"/>
      <w:marRight w:val="0"/>
      <w:marTop w:val="0"/>
      <w:marBottom w:val="0"/>
      <w:divBdr>
        <w:top w:val="none" w:sz="0" w:space="0" w:color="auto"/>
        <w:left w:val="none" w:sz="0" w:space="0" w:color="auto"/>
        <w:bottom w:val="none" w:sz="0" w:space="0" w:color="auto"/>
        <w:right w:val="none" w:sz="0" w:space="0" w:color="auto"/>
      </w:divBdr>
    </w:div>
    <w:div w:id="1504667035">
      <w:bodyDiv w:val="1"/>
      <w:marLeft w:val="0"/>
      <w:marRight w:val="0"/>
      <w:marTop w:val="0"/>
      <w:marBottom w:val="0"/>
      <w:divBdr>
        <w:top w:val="none" w:sz="0" w:space="0" w:color="auto"/>
        <w:left w:val="none" w:sz="0" w:space="0" w:color="auto"/>
        <w:bottom w:val="none" w:sz="0" w:space="0" w:color="auto"/>
        <w:right w:val="none" w:sz="0" w:space="0" w:color="auto"/>
      </w:divBdr>
    </w:div>
    <w:div w:id="1505054036">
      <w:bodyDiv w:val="1"/>
      <w:marLeft w:val="0"/>
      <w:marRight w:val="0"/>
      <w:marTop w:val="0"/>
      <w:marBottom w:val="0"/>
      <w:divBdr>
        <w:top w:val="none" w:sz="0" w:space="0" w:color="auto"/>
        <w:left w:val="none" w:sz="0" w:space="0" w:color="auto"/>
        <w:bottom w:val="none" w:sz="0" w:space="0" w:color="auto"/>
        <w:right w:val="none" w:sz="0" w:space="0" w:color="auto"/>
      </w:divBdr>
    </w:div>
    <w:div w:id="1506674726">
      <w:bodyDiv w:val="1"/>
      <w:marLeft w:val="0"/>
      <w:marRight w:val="0"/>
      <w:marTop w:val="0"/>
      <w:marBottom w:val="0"/>
      <w:divBdr>
        <w:top w:val="none" w:sz="0" w:space="0" w:color="auto"/>
        <w:left w:val="none" w:sz="0" w:space="0" w:color="auto"/>
        <w:bottom w:val="none" w:sz="0" w:space="0" w:color="auto"/>
        <w:right w:val="none" w:sz="0" w:space="0" w:color="auto"/>
      </w:divBdr>
    </w:div>
    <w:div w:id="1512377747">
      <w:bodyDiv w:val="1"/>
      <w:marLeft w:val="0"/>
      <w:marRight w:val="0"/>
      <w:marTop w:val="0"/>
      <w:marBottom w:val="0"/>
      <w:divBdr>
        <w:top w:val="none" w:sz="0" w:space="0" w:color="auto"/>
        <w:left w:val="none" w:sz="0" w:space="0" w:color="auto"/>
        <w:bottom w:val="none" w:sz="0" w:space="0" w:color="auto"/>
        <w:right w:val="none" w:sz="0" w:space="0" w:color="auto"/>
      </w:divBdr>
    </w:div>
    <w:div w:id="1537501919">
      <w:bodyDiv w:val="1"/>
      <w:marLeft w:val="0"/>
      <w:marRight w:val="0"/>
      <w:marTop w:val="0"/>
      <w:marBottom w:val="0"/>
      <w:divBdr>
        <w:top w:val="none" w:sz="0" w:space="0" w:color="auto"/>
        <w:left w:val="none" w:sz="0" w:space="0" w:color="auto"/>
        <w:bottom w:val="none" w:sz="0" w:space="0" w:color="auto"/>
        <w:right w:val="none" w:sz="0" w:space="0" w:color="auto"/>
      </w:divBdr>
      <w:divsChild>
        <w:div w:id="830800628">
          <w:marLeft w:val="360"/>
          <w:marRight w:val="0"/>
          <w:marTop w:val="200"/>
          <w:marBottom w:val="0"/>
          <w:divBdr>
            <w:top w:val="none" w:sz="0" w:space="0" w:color="auto"/>
            <w:left w:val="none" w:sz="0" w:space="0" w:color="auto"/>
            <w:bottom w:val="none" w:sz="0" w:space="0" w:color="auto"/>
            <w:right w:val="none" w:sz="0" w:space="0" w:color="auto"/>
          </w:divBdr>
        </w:div>
      </w:divsChild>
    </w:div>
    <w:div w:id="1548177727">
      <w:bodyDiv w:val="1"/>
      <w:marLeft w:val="0"/>
      <w:marRight w:val="0"/>
      <w:marTop w:val="0"/>
      <w:marBottom w:val="0"/>
      <w:divBdr>
        <w:top w:val="none" w:sz="0" w:space="0" w:color="auto"/>
        <w:left w:val="none" w:sz="0" w:space="0" w:color="auto"/>
        <w:bottom w:val="none" w:sz="0" w:space="0" w:color="auto"/>
        <w:right w:val="none" w:sz="0" w:space="0" w:color="auto"/>
      </w:divBdr>
    </w:div>
    <w:div w:id="1559053619">
      <w:bodyDiv w:val="1"/>
      <w:marLeft w:val="0"/>
      <w:marRight w:val="0"/>
      <w:marTop w:val="0"/>
      <w:marBottom w:val="0"/>
      <w:divBdr>
        <w:top w:val="none" w:sz="0" w:space="0" w:color="auto"/>
        <w:left w:val="none" w:sz="0" w:space="0" w:color="auto"/>
        <w:bottom w:val="none" w:sz="0" w:space="0" w:color="auto"/>
        <w:right w:val="none" w:sz="0" w:space="0" w:color="auto"/>
      </w:divBdr>
    </w:div>
    <w:div w:id="1566452478">
      <w:bodyDiv w:val="1"/>
      <w:marLeft w:val="0"/>
      <w:marRight w:val="0"/>
      <w:marTop w:val="0"/>
      <w:marBottom w:val="0"/>
      <w:divBdr>
        <w:top w:val="none" w:sz="0" w:space="0" w:color="auto"/>
        <w:left w:val="none" w:sz="0" w:space="0" w:color="auto"/>
        <w:bottom w:val="none" w:sz="0" w:space="0" w:color="auto"/>
        <w:right w:val="none" w:sz="0" w:space="0" w:color="auto"/>
      </w:divBdr>
    </w:div>
    <w:div w:id="1585266356">
      <w:bodyDiv w:val="1"/>
      <w:marLeft w:val="0"/>
      <w:marRight w:val="0"/>
      <w:marTop w:val="0"/>
      <w:marBottom w:val="0"/>
      <w:divBdr>
        <w:top w:val="none" w:sz="0" w:space="0" w:color="auto"/>
        <w:left w:val="none" w:sz="0" w:space="0" w:color="auto"/>
        <w:bottom w:val="none" w:sz="0" w:space="0" w:color="auto"/>
        <w:right w:val="none" w:sz="0" w:space="0" w:color="auto"/>
      </w:divBdr>
    </w:div>
    <w:div w:id="1599437653">
      <w:bodyDiv w:val="1"/>
      <w:marLeft w:val="0"/>
      <w:marRight w:val="0"/>
      <w:marTop w:val="0"/>
      <w:marBottom w:val="0"/>
      <w:divBdr>
        <w:top w:val="none" w:sz="0" w:space="0" w:color="auto"/>
        <w:left w:val="none" w:sz="0" w:space="0" w:color="auto"/>
        <w:bottom w:val="none" w:sz="0" w:space="0" w:color="auto"/>
        <w:right w:val="none" w:sz="0" w:space="0" w:color="auto"/>
      </w:divBdr>
    </w:div>
    <w:div w:id="1602839718">
      <w:bodyDiv w:val="1"/>
      <w:marLeft w:val="0"/>
      <w:marRight w:val="0"/>
      <w:marTop w:val="0"/>
      <w:marBottom w:val="0"/>
      <w:divBdr>
        <w:top w:val="none" w:sz="0" w:space="0" w:color="auto"/>
        <w:left w:val="none" w:sz="0" w:space="0" w:color="auto"/>
        <w:bottom w:val="none" w:sz="0" w:space="0" w:color="auto"/>
        <w:right w:val="none" w:sz="0" w:space="0" w:color="auto"/>
      </w:divBdr>
    </w:div>
    <w:div w:id="1642926385">
      <w:bodyDiv w:val="1"/>
      <w:marLeft w:val="0"/>
      <w:marRight w:val="0"/>
      <w:marTop w:val="0"/>
      <w:marBottom w:val="0"/>
      <w:divBdr>
        <w:top w:val="none" w:sz="0" w:space="0" w:color="auto"/>
        <w:left w:val="none" w:sz="0" w:space="0" w:color="auto"/>
        <w:bottom w:val="none" w:sz="0" w:space="0" w:color="auto"/>
        <w:right w:val="none" w:sz="0" w:space="0" w:color="auto"/>
      </w:divBdr>
    </w:div>
    <w:div w:id="1646426331">
      <w:bodyDiv w:val="1"/>
      <w:marLeft w:val="0"/>
      <w:marRight w:val="0"/>
      <w:marTop w:val="0"/>
      <w:marBottom w:val="0"/>
      <w:divBdr>
        <w:top w:val="none" w:sz="0" w:space="0" w:color="auto"/>
        <w:left w:val="none" w:sz="0" w:space="0" w:color="auto"/>
        <w:bottom w:val="none" w:sz="0" w:space="0" w:color="auto"/>
        <w:right w:val="none" w:sz="0" w:space="0" w:color="auto"/>
      </w:divBdr>
    </w:div>
    <w:div w:id="1657299082">
      <w:bodyDiv w:val="1"/>
      <w:marLeft w:val="0"/>
      <w:marRight w:val="0"/>
      <w:marTop w:val="0"/>
      <w:marBottom w:val="0"/>
      <w:divBdr>
        <w:top w:val="none" w:sz="0" w:space="0" w:color="auto"/>
        <w:left w:val="none" w:sz="0" w:space="0" w:color="auto"/>
        <w:bottom w:val="none" w:sz="0" w:space="0" w:color="auto"/>
        <w:right w:val="none" w:sz="0" w:space="0" w:color="auto"/>
      </w:divBdr>
    </w:div>
    <w:div w:id="1658267400">
      <w:bodyDiv w:val="1"/>
      <w:marLeft w:val="0"/>
      <w:marRight w:val="0"/>
      <w:marTop w:val="0"/>
      <w:marBottom w:val="0"/>
      <w:divBdr>
        <w:top w:val="none" w:sz="0" w:space="0" w:color="auto"/>
        <w:left w:val="none" w:sz="0" w:space="0" w:color="auto"/>
        <w:bottom w:val="none" w:sz="0" w:space="0" w:color="auto"/>
        <w:right w:val="none" w:sz="0" w:space="0" w:color="auto"/>
      </w:divBdr>
    </w:div>
    <w:div w:id="1703509854">
      <w:bodyDiv w:val="1"/>
      <w:marLeft w:val="0"/>
      <w:marRight w:val="0"/>
      <w:marTop w:val="0"/>
      <w:marBottom w:val="0"/>
      <w:divBdr>
        <w:top w:val="none" w:sz="0" w:space="0" w:color="auto"/>
        <w:left w:val="none" w:sz="0" w:space="0" w:color="auto"/>
        <w:bottom w:val="none" w:sz="0" w:space="0" w:color="auto"/>
        <w:right w:val="none" w:sz="0" w:space="0" w:color="auto"/>
      </w:divBdr>
    </w:div>
    <w:div w:id="1705279142">
      <w:bodyDiv w:val="1"/>
      <w:marLeft w:val="0"/>
      <w:marRight w:val="0"/>
      <w:marTop w:val="0"/>
      <w:marBottom w:val="0"/>
      <w:divBdr>
        <w:top w:val="none" w:sz="0" w:space="0" w:color="auto"/>
        <w:left w:val="none" w:sz="0" w:space="0" w:color="auto"/>
        <w:bottom w:val="none" w:sz="0" w:space="0" w:color="auto"/>
        <w:right w:val="none" w:sz="0" w:space="0" w:color="auto"/>
      </w:divBdr>
    </w:div>
    <w:div w:id="1708019188">
      <w:bodyDiv w:val="1"/>
      <w:marLeft w:val="0"/>
      <w:marRight w:val="0"/>
      <w:marTop w:val="0"/>
      <w:marBottom w:val="0"/>
      <w:divBdr>
        <w:top w:val="none" w:sz="0" w:space="0" w:color="auto"/>
        <w:left w:val="none" w:sz="0" w:space="0" w:color="auto"/>
        <w:bottom w:val="none" w:sz="0" w:space="0" w:color="auto"/>
        <w:right w:val="none" w:sz="0" w:space="0" w:color="auto"/>
      </w:divBdr>
    </w:div>
    <w:div w:id="1717192001">
      <w:bodyDiv w:val="1"/>
      <w:marLeft w:val="0"/>
      <w:marRight w:val="0"/>
      <w:marTop w:val="0"/>
      <w:marBottom w:val="0"/>
      <w:divBdr>
        <w:top w:val="none" w:sz="0" w:space="0" w:color="auto"/>
        <w:left w:val="none" w:sz="0" w:space="0" w:color="auto"/>
        <w:bottom w:val="none" w:sz="0" w:space="0" w:color="auto"/>
        <w:right w:val="none" w:sz="0" w:space="0" w:color="auto"/>
      </w:divBdr>
    </w:div>
    <w:div w:id="1721594477">
      <w:bodyDiv w:val="1"/>
      <w:marLeft w:val="0"/>
      <w:marRight w:val="0"/>
      <w:marTop w:val="0"/>
      <w:marBottom w:val="0"/>
      <w:divBdr>
        <w:top w:val="none" w:sz="0" w:space="0" w:color="auto"/>
        <w:left w:val="none" w:sz="0" w:space="0" w:color="auto"/>
        <w:bottom w:val="none" w:sz="0" w:space="0" w:color="auto"/>
        <w:right w:val="none" w:sz="0" w:space="0" w:color="auto"/>
      </w:divBdr>
    </w:div>
    <w:div w:id="1725179462">
      <w:bodyDiv w:val="1"/>
      <w:marLeft w:val="0"/>
      <w:marRight w:val="0"/>
      <w:marTop w:val="0"/>
      <w:marBottom w:val="0"/>
      <w:divBdr>
        <w:top w:val="none" w:sz="0" w:space="0" w:color="auto"/>
        <w:left w:val="none" w:sz="0" w:space="0" w:color="auto"/>
        <w:bottom w:val="none" w:sz="0" w:space="0" w:color="auto"/>
        <w:right w:val="none" w:sz="0" w:space="0" w:color="auto"/>
      </w:divBdr>
    </w:div>
    <w:div w:id="1726097999">
      <w:bodyDiv w:val="1"/>
      <w:marLeft w:val="0"/>
      <w:marRight w:val="0"/>
      <w:marTop w:val="0"/>
      <w:marBottom w:val="0"/>
      <w:divBdr>
        <w:top w:val="none" w:sz="0" w:space="0" w:color="auto"/>
        <w:left w:val="none" w:sz="0" w:space="0" w:color="auto"/>
        <w:bottom w:val="none" w:sz="0" w:space="0" w:color="auto"/>
        <w:right w:val="none" w:sz="0" w:space="0" w:color="auto"/>
      </w:divBdr>
    </w:div>
    <w:div w:id="1737121036">
      <w:bodyDiv w:val="1"/>
      <w:marLeft w:val="0"/>
      <w:marRight w:val="0"/>
      <w:marTop w:val="0"/>
      <w:marBottom w:val="0"/>
      <w:divBdr>
        <w:top w:val="none" w:sz="0" w:space="0" w:color="auto"/>
        <w:left w:val="none" w:sz="0" w:space="0" w:color="auto"/>
        <w:bottom w:val="none" w:sz="0" w:space="0" w:color="auto"/>
        <w:right w:val="none" w:sz="0" w:space="0" w:color="auto"/>
      </w:divBdr>
    </w:div>
    <w:div w:id="1800220244">
      <w:bodyDiv w:val="1"/>
      <w:marLeft w:val="0"/>
      <w:marRight w:val="0"/>
      <w:marTop w:val="0"/>
      <w:marBottom w:val="0"/>
      <w:divBdr>
        <w:top w:val="none" w:sz="0" w:space="0" w:color="auto"/>
        <w:left w:val="none" w:sz="0" w:space="0" w:color="auto"/>
        <w:bottom w:val="none" w:sz="0" w:space="0" w:color="auto"/>
        <w:right w:val="none" w:sz="0" w:space="0" w:color="auto"/>
      </w:divBdr>
    </w:div>
    <w:div w:id="1808165496">
      <w:bodyDiv w:val="1"/>
      <w:marLeft w:val="0"/>
      <w:marRight w:val="0"/>
      <w:marTop w:val="0"/>
      <w:marBottom w:val="0"/>
      <w:divBdr>
        <w:top w:val="none" w:sz="0" w:space="0" w:color="auto"/>
        <w:left w:val="none" w:sz="0" w:space="0" w:color="auto"/>
        <w:bottom w:val="none" w:sz="0" w:space="0" w:color="auto"/>
        <w:right w:val="none" w:sz="0" w:space="0" w:color="auto"/>
      </w:divBdr>
    </w:div>
    <w:div w:id="1839955289">
      <w:bodyDiv w:val="1"/>
      <w:marLeft w:val="0"/>
      <w:marRight w:val="0"/>
      <w:marTop w:val="0"/>
      <w:marBottom w:val="0"/>
      <w:divBdr>
        <w:top w:val="none" w:sz="0" w:space="0" w:color="auto"/>
        <w:left w:val="none" w:sz="0" w:space="0" w:color="auto"/>
        <w:bottom w:val="none" w:sz="0" w:space="0" w:color="auto"/>
        <w:right w:val="none" w:sz="0" w:space="0" w:color="auto"/>
      </w:divBdr>
    </w:div>
    <w:div w:id="1857697055">
      <w:bodyDiv w:val="1"/>
      <w:marLeft w:val="0"/>
      <w:marRight w:val="0"/>
      <w:marTop w:val="0"/>
      <w:marBottom w:val="0"/>
      <w:divBdr>
        <w:top w:val="none" w:sz="0" w:space="0" w:color="auto"/>
        <w:left w:val="none" w:sz="0" w:space="0" w:color="auto"/>
        <w:bottom w:val="none" w:sz="0" w:space="0" w:color="auto"/>
        <w:right w:val="none" w:sz="0" w:space="0" w:color="auto"/>
      </w:divBdr>
    </w:div>
    <w:div w:id="1884824927">
      <w:bodyDiv w:val="1"/>
      <w:marLeft w:val="0"/>
      <w:marRight w:val="0"/>
      <w:marTop w:val="0"/>
      <w:marBottom w:val="0"/>
      <w:divBdr>
        <w:top w:val="none" w:sz="0" w:space="0" w:color="auto"/>
        <w:left w:val="none" w:sz="0" w:space="0" w:color="auto"/>
        <w:bottom w:val="none" w:sz="0" w:space="0" w:color="auto"/>
        <w:right w:val="none" w:sz="0" w:space="0" w:color="auto"/>
      </w:divBdr>
    </w:div>
    <w:div w:id="1891379827">
      <w:bodyDiv w:val="1"/>
      <w:marLeft w:val="0"/>
      <w:marRight w:val="0"/>
      <w:marTop w:val="0"/>
      <w:marBottom w:val="0"/>
      <w:divBdr>
        <w:top w:val="none" w:sz="0" w:space="0" w:color="auto"/>
        <w:left w:val="none" w:sz="0" w:space="0" w:color="auto"/>
        <w:bottom w:val="none" w:sz="0" w:space="0" w:color="auto"/>
        <w:right w:val="none" w:sz="0" w:space="0" w:color="auto"/>
      </w:divBdr>
    </w:div>
    <w:div w:id="1893805499">
      <w:bodyDiv w:val="1"/>
      <w:marLeft w:val="0"/>
      <w:marRight w:val="0"/>
      <w:marTop w:val="0"/>
      <w:marBottom w:val="0"/>
      <w:divBdr>
        <w:top w:val="none" w:sz="0" w:space="0" w:color="auto"/>
        <w:left w:val="none" w:sz="0" w:space="0" w:color="auto"/>
        <w:bottom w:val="none" w:sz="0" w:space="0" w:color="auto"/>
        <w:right w:val="none" w:sz="0" w:space="0" w:color="auto"/>
      </w:divBdr>
    </w:div>
    <w:div w:id="1901286061">
      <w:bodyDiv w:val="1"/>
      <w:marLeft w:val="0"/>
      <w:marRight w:val="0"/>
      <w:marTop w:val="0"/>
      <w:marBottom w:val="0"/>
      <w:divBdr>
        <w:top w:val="none" w:sz="0" w:space="0" w:color="auto"/>
        <w:left w:val="none" w:sz="0" w:space="0" w:color="auto"/>
        <w:bottom w:val="none" w:sz="0" w:space="0" w:color="auto"/>
        <w:right w:val="none" w:sz="0" w:space="0" w:color="auto"/>
      </w:divBdr>
    </w:div>
    <w:div w:id="1935743614">
      <w:bodyDiv w:val="1"/>
      <w:marLeft w:val="0"/>
      <w:marRight w:val="0"/>
      <w:marTop w:val="0"/>
      <w:marBottom w:val="0"/>
      <w:divBdr>
        <w:top w:val="none" w:sz="0" w:space="0" w:color="auto"/>
        <w:left w:val="none" w:sz="0" w:space="0" w:color="auto"/>
        <w:bottom w:val="none" w:sz="0" w:space="0" w:color="auto"/>
        <w:right w:val="none" w:sz="0" w:space="0" w:color="auto"/>
      </w:divBdr>
    </w:div>
    <w:div w:id="1940287255">
      <w:bodyDiv w:val="1"/>
      <w:marLeft w:val="0"/>
      <w:marRight w:val="0"/>
      <w:marTop w:val="0"/>
      <w:marBottom w:val="0"/>
      <w:divBdr>
        <w:top w:val="none" w:sz="0" w:space="0" w:color="auto"/>
        <w:left w:val="none" w:sz="0" w:space="0" w:color="auto"/>
        <w:bottom w:val="none" w:sz="0" w:space="0" w:color="auto"/>
        <w:right w:val="none" w:sz="0" w:space="0" w:color="auto"/>
      </w:divBdr>
    </w:div>
    <w:div w:id="1942175234">
      <w:bodyDiv w:val="1"/>
      <w:marLeft w:val="0"/>
      <w:marRight w:val="0"/>
      <w:marTop w:val="0"/>
      <w:marBottom w:val="0"/>
      <w:divBdr>
        <w:top w:val="none" w:sz="0" w:space="0" w:color="auto"/>
        <w:left w:val="none" w:sz="0" w:space="0" w:color="auto"/>
        <w:bottom w:val="none" w:sz="0" w:space="0" w:color="auto"/>
        <w:right w:val="none" w:sz="0" w:space="0" w:color="auto"/>
      </w:divBdr>
    </w:div>
    <w:div w:id="1956214210">
      <w:bodyDiv w:val="1"/>
      <w:marLeft w:val="0"/>
      <w:marRight w:val="0"/>
      <w:marTop w:val="0"/>
      <w:marBottom w:val="0"/>
      <w:divBdr>
        <w:top w:val="none" w:sz="0" w:space="0" w:color="auto"/>
        <w:left w:val="none" w:sz="0" w:space="0" w:color="auto"/>
        <w:bottom w:val="none" w:sz="0" w:space="0" w:color="auto"/>
        <w:right w:val="none" w:sz="0" w:space="0" w:color="auto"/>
      </w:divBdr>
    </w:div>
    <w:div w:id="1958246543">
      <w:bodyDiv w:val="1"/>
      <w:marLeft w:val="0"/>
      <w:marRight w:val="0"/>
      <w:marTop w:val="0"/>
      <w:marBottom w:val="0"/>
      <w:divBdr>
        <w:top w:val="none" w:sz="0" w:space="0" w:color="auto"/>
        <w:left w:val="none" w:sz="0" w:space="0" w:color="auto"/>
        <w:bottom w:val="none" w:sz="0" w:space="0" w:color="auto"/>
        <w:right w:val="none" w:sz="0" w:space="0" w:color="auto"/>
      </w:divBdr>
    </w:div>
    <w:div w:id="1966302954">
      <w:bodyDiv w:val="1"/>
      <w:marLeft w:val="0"/>
      <w:marRight w:val="0"/>
      <w:marTop w:val="0"/>
      <w:marBottom w:val="0"/>
      <w:divBdr>
        <w:top w:val="none" w:sz="0" w:space="0" w:color="auto"/>
        <w:left w:val="none" w:sz="0" w:space="0" w:color="auto"/>
        <w:bottom w:val="none" w:sz="0" w:space="0" w:color="auto"/>
        <w:right w:val="none" w:sz="0" w:space="0" w:color="auto"/>
      </w:divBdr>
    </w:div>
    <w:div w:id="1984580921">
      <w:bodyDiv w:val="1"/>
      <w:marLeft w:val="0"/>
      <w:marRight w:val="0"/>
      <w:marTop w:val="0"/>
      <w:marBottom w:val="0"/>
      <w:divBdr>
        <w:top w:val="none" w:sz="0" w:space="0" w:color="auto"/>
        <w:left w:val="none" w:sz="0" w:space="0" w:color="auto"/>
        <w:bottom w:val="none" w:sz="0" w:space="0" w:color="auto"/>
        <w:right w:val="none" w:sz="0" w:space="0" w:color="auto"/>
      </w:divBdr>
    </w:div>
    <w:div w:id="1985423144">
      <w:bodyDiv w:val="1"/>
      <w:marLeft w:val="0"/>
      <w:marRight w:val="0"/>
      <w:marTop w:val="0"/>
      <w:marBottom w:val="0"/>
      <w:divBdr>
        <w:top w:val="none" w:sz="0" w:space="0" w:color="auto"/>
        <w:left w:val="none" w:sz="0" w:space="0" w:color="auto"/>
        <w:bottom w:val="none" w:sz="0" w:space="0" w:color="auto"/>
        <w:right w:val="none" w:sz="0" w:space="0" w:color="auto"/>
      </w:divBdr>
      <w:divsChild>
        <w:div w:id="1821532019">
          <w:marLeft w:val="893"/>
          <w:marRight w:val="0"/>
          <w:marTop w:val="40"/>
          <w:marBottom w:val="80"/>
          <w:divBdr>
            <w:top w:val="none" w:sz="0" w:space="0" w:color="auto"/>
            <w:left w:val="none" w:sz="0" w:space="0" w:color="auto"/>
            <w:bottom w:val="none" w:sz="0" w:space="0" w:color="auto"/>
            <w:right w:val="none" w:sz="0" w:space="0" w:color="auto"/>
          </w:divBdr>
        </w:div>
      </w:divsChild>
    </w:div>
    <w:div w:id="1993096274">
      <w:bodyDiv w:val="1"/>
      <w:marLeft w:val="0"/>
      <w:marRight w:val="0"/>
      <w:marTop w:val="0"/>
      <w:marBottom w:val="0"/>
      <w:divBdr>
        <w:top w:val="none" w:sz="0" w:space="0" w:color="auto"/>
        <w:left w:val="none" w:sz="0" w:space="0" w:color="auto"/>
        <w:bottom w:val="none" w:sz="0" w:space="0" w:color="auto"/>
        <w:right w:val="none" w:sz="0" w:space="0" w:color="auto"/>
      </w:divBdr>
    </w:div>
    <w:div w:id="1998728563">
      <w:bodyDiv w:val="1"/>
      <w:marLeft w:val="0"/>
      <w:marRight w:val="0"/>
      <w:marTop w:val="0"/>
      <w:marBottom w:val="0"/>
      <w:divBdr>
        <w:top w:val="none" w:sz="0" w:space="0" w:color="auto"/>
        <w:left w:val="none" w:sz="0" w:space="0" w:color="auto"/>
        <w:bottom w:val="none" w:sz="0" w:space="0" w:color="auto"/>
        <w:right w:val="none" w:sz="0" w:space="0" w:color="auto"/>
      </w:divBdr>
    </w:div>
    <w:div w:id="2004233784">
      <w:bodyDiv w:val="1"/>
      <w:marLeft w:val="0"/>
      <w:marRight w:val="0"/>
      <w:marTop w:val="0"/>
      <w:marBottom w:val="0"/>
      <w:divBdr>
        <w:top w:val="none" w:sz="0" w:space="0" w:color="auto"/>
        <w:left w:val="none" w:sz="0" w:space="0" w:color="auto"/>
        <w:bottom w:val="none" w:sz="0" w:space="0" w:color="auto"/>
        <w:right w:val="none" w:sz="0" w:space="0" w:color="auto"/>
      </w:divBdr>
    </w:div>
    <w:div w:id="2005934123">
      <w:bodyDiv w:val="1"/>
      <w:marLeft w:val="0"/>
      <w:marRight w:val="0"/>
      <w:marTop w:val="0"/>
      <w:marBottom w:val="0"/>
      <w:divBdr>
        <w:top w:val="none" w:sz="0" w:space="0" w:color="auto"/>
        <w:left w:val="none" w:sz="0" w:space="0" w:color="auto"/>
        <w:bottom w:val="none" w:sz="0" w:space="0" w:color="auto"/>
        <w:right w:val="none" w:sz="0" w:space="0" w:color="auto"/>
      </w:divBdr>
    </w:div>
    <w:div w:id="2012173196">
      <w:bodyDiv w:val="1"/>
      <w:marLeft w:val="0"/>
      <w:marRight w:val="0"/>
      <w:marTop w:val="0"/>
      <w:marBottom w:val="0"/>
      <w:divBdr>
        <w:top w:val="none" w:sz="0" w:space="0" w:color="auto"/>
        <w:left w:val="none" w:sz="0" w:space="0" w:color="auto"/>
        <w:bottom w:val="none" w:sz="0" w:space="0" w:color="auto"/>
        <w:right w:val="none" w:sz="0" w:space="0" w:color="auto"/>
      </w:divBdr>
    </w:div>
    <w:div w:id="2030834189">
      <w:bodyDiv w:val="1"/>
      <w:marLeft w:val="0"/>
      <w:marRight w:val="0"/>
      <w:marTop w:val="0"/>
      <w:marBottom w:val="0"/>
      <w:divBdr>
        <w:top w:val="none" w:sz="0" w:space="0" w:color="auto"/>
        <w:left w:val="none" w:sz="0" w:space="0" w:color="auto"/>
        <w:bottom w:val="none" w:sz="0" w:space="0" w:color="auto"/>
        <w:right w:val="none" w:sz="0" w:space="0" w:color="auto"/>
      </w:divBdr>
    </w:div>
    <w:div w:id="2044087838">
      <w:bodyDiv w:val="1"/>
      <w:marLeft w:val="0"/>
      <w:marRight w:val="0"/>
      <w:marTop w:val="0"/>
      <w:marBottom w:val="0"/>
      <w:divBdr>
        <w:top w:val="none" w:sz="0" w:space="0" w:color="auto"/>
        <w:left w:val="none" w:sz="0" w:space="0" w:color="auto"/>
        <w:bottom w:val="none" w:sz="0" w:space="0" w:color="auto"/>
        <w:right w:val="none" w:sz="0" w:space="0" w:color="auto"/>
      </w:divBdr>
      <w:divsChild>
        <w:div w:id="299261802">
          <w:marLeft w:val="2520"/>
          <w:marRight w:val="0"/>
          <w:marTop w:val="100"/>
          <w:marBottom w:val="0"/>
          <w:divBdr>
            <w:top w:val="none" w:sz="0" w:space="0" w:color="auto"/>
            <w:left w:val="none" w:sz="0" w:space="0" w:color="auto"/>
            <w:bottom w:val="none" w:sz="0" w:space="0" w:color="auto"/>
            <w:right w:val="none" w:sz="0" w:space="0" w:color="auto"/>
          </w:divBdr>
        </w:div>
        <w:div w:id="515076416">
          <w:marLeft w:val="2520"/>
          <w:marRight w:val="0"/>
          <w:marTop w:val="100"/>
          <w:marBottom w:val="0"/>
          <w:divBdr>
            <w:top w:val="none" w:sz="0" w:space="0" w:color="auto"/>
            <w:left w:val="none" w:sz="0" w:space="0" w:color="auto"/>
            <w:bottom w:val="none" w:sz="0" w:space="0" w:color="auto"/>
            <w:right w:val="none" w:sz="0" w:space="0" w:color="auto"/>
          </w:divBdr>
        </w:div>
        <w:div w:id="549224214">
          <w:marLeft w:val="1080"/>
          <w:marRight w:val="0"/>
          <w:marTop w:val="100"/>
          <w:marBottom w:val="0"/>
          <w:divBdr>
            <w:top w:val="none" w:sz="0" w:space="0" w:color="auto"/>
            <w:left w:val="none" w:sz="0" w:space="0" w:color="auto"/>
            <w:bottom w:val="none" w:sz="0" w:space="0" w:color="auto"/>
            <w:right w:val="none" w:sz="0" w:space="0" w:color="auto"/>
          </w:divBdr>
        </w:div>
        <w:div w:id="858615776">
          <w:marLeft w:val="1800"/>
          <w:marRight w:val="0"/>
          <w:marTop w:val="100"/>
          <w:marBottom w:val="0"/>
          <w:divBdr>
            <w:top w:val="none" w:sz="0" w:space="0" w:color="auto"/>
            <w:left w:val="none" w:sz="0" w:space="0" w:color="auto"/>
            <w:bottom w:val="none" w:sz="0" w:space="0" w:color="auto"/>
            <w:right w:val="none" w:sz="0" w:space="0" w:color="auto"/>
          </w:divBdr>
        </w:div>
        <w:div w:id="899828551">
          <w:marLeft w:val="360"/>
          <w:marRight w:val="0"/>
          <w:marTop w:val="200"/>
          <w:marBottom w:val="0"/>
          <w:divBdr>
            <w:top w:val="none" w:sz="0" w:space="0" w:color="auto"/>
            <w:left w:val="none" w:sz="0" w:space="0" w:color="auto"/>
            <w:bottom w:val="none" w:sz="0" w:space="0" w:color="auto"/>
            <w:right w:val="none" w:sz="0" w:space="0" w:color="auto"/>
          </w:divBdr>
        </w:div>
        <w:div w:id="911891623">
          <w:marLeft w:val="1800"/>
          <w:marRight w:val="0"/>
          <w:marTop w:val="100"/>
          <w:marBottom w:val="0"/>
          <w:divBdr>
            <w:top w:val="none" w:sz="0" w:space="0" w:color="auto"/>
            <w:left w:val="none" w:sz="0" w:space="0" w:color="auto"/>
            <w:bottom w:val="none" w:sz="0" w:space="0" w:color="auto"/>
            <w:right w:val="none" w:sz="0" w:space="0" w:color="auto"/>
          </w:divBdr>
        </w:div>
        <w:div w:id="1090809457">
          <w:marLeft w:val="2520"/>
          <w:marRight w:val="0"/>
          <w:marTop w:val="100"/>
          <w:marBottom w:val="0"/>
          <w:divBdr>
            <w:top w:val="none" w:sz="0" w:space="0" w:color="auto"/>
            <w:left w:val="none" w:sz="0" w:space="0" w:color="auto"/>
            <w:bottom w:val="none" w:sz="0" w:space="0" w:color="auto"/>
            <w:right w:val="none" w:sz="0" w:space="0" w:color="auto"/>
          </w:divBdr>
        </w:div>
        <w:div w:id="2115248608">
          <w:marLeft w:val="360"/>
          <w:marRight w:val="0"/>
          <w:marTop w:val="200"/>
          <w:marBottom w:val="0"/>
          <w:divBdr>
            <w:top w:val="none" w:sz="0" w:space="0" w:color="auto"/>
            <w:left w:val="none" w:sz="0" w:space="0" w:color="auto"/>
            <w:bottom w:val="none" w:sz="0" w:space="0" w:color="auto"/>
            <w:right w:val="none" w:sz="0" w:space="0" w:color="auto"/>
          </w:divBdr>
        </w:div>
      </w:divsChild>
    </w:div>
    <w:div w:id="2067491876">
      <w:bodyDiv w:val="1"/>
      <w:marLeft w:val="0"/>
      <w:marRight w:val="0"/>
      <w:marTop w:val="0"/>
      <w:marBottom w:val="0"/>
      <w:divBdr>
        <w:top w:val="none" w:sz="0" w:space="0" w:color="auto"/>
        <w:left w:val="none" w:sz="0" w:space="0" w:color="auto"/>
        <w:bottom w:val="none" w:sz="0" w:space="0" w:color="auto"/>
        <w:right w:val="none" w:sz="0" w:space="0" w:color="auto"/>
      </w:divBdr>
    </w:div>
    <w:div w:id="2071614688">
      <w:bodyDiv w:val="1"/>
      <w:marLeft w:val="0"/>
      <w:marRight w:val="0"/>
      <w:marTop w:val="0"/>
      <w:marBottom w:val="0"/>
      <w:divBdr>
        <w:top w:val="none" w:sz="0" w:space="0" w:color="auto"/>
        <w:left w:val="none" w:sz="0" w:space="0" w:color="auto"/>
        <w:bottom w:val="none" w:sz="0" w:space="0" w:color="auto"/>
        <w:right w:val="none" w:sz="0" w:space="0" w:color="auto"/>
      </w:divBdr>
    </w:div>
    <w:div w:id="2075395778">
      <w:bodyDiv w:val="1"/>
      <w:marLeft w:val="0"/>
      <w:marRight w:val="0"/>
      <w:marTop w:val="0"/>
      <w:marBottom w:val="0"/>
      <w:divBdr>
        <w:top w:val="none" w:sz="0" w:space="0" w:color="auto"/>
        <w:left w:val="none" w:sz="0" w:space="0" w:color="auto"/>
        <w:bottom w:val="none" w:sz="0" w:space="0" w:color="auto"/>
        <w:right w:val="none" w:sz="0" w:space="0" w:color="auto"/>
      </w:divBdr>
    </w:div>
    <w:div w:id="2083210373">
      <w:bodyDiv w:val="1"/>
      <w:marLeft w:val="0"/>
      <w:marRight w:val="0"/>
      <w:marTop w:val="0"/>
      <w:marBottom w:val="0"/>
      <w:divBdr>
        <w:top w:val="none" w:sz="0" w:space="0" w:color="auto"/>
        <w:left w:val="none" w:sz="0" w:space="0" w:color="auto"/>
        <w:bottom w:val="none" w:sz="0" w:space="0" w:color="auto"/>
        <w:right w:val="none" w:sz="0" w:space="0" w:color="auto"/>
      </w:divBdr>
    </w:div>
    <w:div w:id="2085060111">
      <w:bodyDiv w:val="1"/>
      <w:marLeft w:val="0"/>
      <w:marRight w:val="0"/>
      <w:marTop w:val="0"/>
      <w:marBottom w:val="0"/>
      <w:divBdr>
        <w:top w:val="none" w:sz="0" w:space="0" w:color="auto"/>
        <w:left w:val="none" w:sz="0" w:space="0" w:color="auto"/>
        <w:bottom w:val="none" w:sz="0" w:space="0" w:color="auto"/>
        <w:right w:val="none" w:sz="0" w:space="0" w:color="auto"/>
      </w:divBdr>
      <w:divsChild>
        <w:div w:id="151918483">
          <w:marLeft w:val="360"/>
          <w:marRight w:val="0"/>
          <w:marTop w:val="200"/>
          <w:marBottom w:val="0"/>
          <w:divBdr>
            <w:top w:val="none" w:sz="0" w:space="0" w:color="auto"/>
            <w:left w:val="none" w:sz="0" w:space="0" w:color="auto"/>
            <w:bottom w:val="none" w:sz="0" w:space="0" w:color="auto"/>
            <w:right w:val="none" w:sz="0" w:space="0" w:color="auto"/>
          </w:divBdr>
        </w:div>
        <w:div w:id="673605867">
          <w:marLeft w:val="360"/>
          <w:marRight w:val="0"/>
          <w:marTop w:val="200"/>
          <w:marBottom w:val="0"/>
          <w:divBdr>
            <w:top w:val="none" w:sz="0" w:space="0" w:color="auto"/>
            <w:left w:val="none" w:sz="0" w:space="0" w:color="auto"/>
            <w:bottom w:val="none" w:sz="0" w:space="0" w:color="auto"/>
            <w:right w:val="none" w:sz="0" w:space="0" w:color="auto"/>
          </w:divBdr>
        </w:div>
        <w:div w:id="1060641451">
          <w:marLeft w:val="1080"/>
          <w:marRight w:val="0"/>
          <w:marTop w:val="100"/>
          <w:marBottom w:val="0"/>
          <w:divBdr>
            <w:top w:val="none" w:sz="0" w:space="0" w:color="auto"/>
            <w:left w:val="none" w:sz="0" w:space="0" w:color="auto"/>
            <w:bottom w:val="none" w:sz="0" w:space="0" w:color="auto"/>
            <w:right w:val="none" w:sz="0" w:space="0" w:color="auto"/>
          </w:divBdr>
        </w:div>
        <w:div w:id="1179199222">
          <w:marLeft w:val="360"/>
          <w:marRight w:val="0"/>
          <w:marTop w:val="200"/>
          <w:marBottom w:val="0"/>
          <w:divBdr>
            <w:top w:val="none" w:sz="0" w:space="0" w:color="auto"/>
            <w:left w:val="none" w:sz="0" w:space="0" w:color="auto"/>
            <w:bottom w:val="none" w:sz="0" w:space="0" w:color="auto"/>
            <w:right w:val="none" w:sz="0" w:space="0" w:color="auto"/>
          </w:divBdr>
        </w:div>
        <w:div w:id="1980725836">
          <w:marLeft w:val="1080"/>
          <w:marRight w:val="0"/>
          <w:marTop w:val="100"/>
          <w:marBottom w:val="0"/>
          <w:divBdr>
            <w:top w:val="none" w:sz="0" w:space="0" w:color="auto"/>
            <w:left w:val="none" w:sz="0" w:space="0" w:color="auto"/>
            <w:bottom w:val="none" w:sz="0" w:space="0" w:color="auto"/>
            <w:right w:val="none" w:sz="0" w:space="0" w:color="auto"/>
          </w:divBdr>
        </w:div>
      </w:divsChild>
    </w:div>
    <w:div w:id="2089618300">
      <w:bodyDiv w:val="1"/>
      <w:marLeft w:val="0"/>
      <w:marRight w:val="0"/>
      <w:marTop w:val="0"/>
      <w:marBottom w:val="0"/>
      <w:divBdr>
        <w:top w:val="none" w:sz="0" w:space="0" w:color="auto"/>
        <w:left w:val="none" w:sz="0" w:space="0" w:color="auto"/>
        <w:bottom w:val="none" w:sz="0" w:space="0" w:color="auto"/>
        <w:right w:val="none" w:sz="0" w:space="0" w:color="auto"/>
      </w:divBdr>
    </w:div>
    <w:div w:id="2100445539">
      <w:bodyDiv w:val="1"/>
      <w:marLeft w:val="0"/>
      <w:marRight w:val="0"/>
      <w:marTop w:val="0"/>
      <w:marBottom w:val="0"/>
      <w:divBdr>
        <w:top w:val="none" w:sz="0" w:space="0" w:color="auto"/>
        <w:left w:val="none" w:sz="0" w:space="0" w:color="auto"/>
        <w:bottom w:val="none" w:sz="0" w:space="0" w:color="auto"/>
        <w:right w:val="none" w:sz="0" w:space="0" w:color="auto"/>
      </w:divBdr>
    </w:div>
    <w:div w:id="2104380211">
      <w:bodyDiv w:val="1"/>
      <w:marLeft w:val="0"/>
      <w:marRight w:val="0"/>
      <w:marTop w:val="0"/>
      <w:marBottom w:val="0"/>
      <w:divBdr>
        <w:top w:val="none" w:sz="0" w:space="0" w:color="auto"/>
        <w:left w:val="none" w:sz="0" w:space="0" w:color="auto"/>
        <w:bottom w:val="none" w:sz="0" w:space="0" w:color="auto"/>
        <w:right w:val="none" w:sz="0" w:space="0" w:color="auto"/>
      </w:divBdr>
    </w:div>
    <w:div w:id="2115005657">
      <w:bodyDiv w:val="1"/>
      <w:marLeft w:val="0"/>
      <w:marRight w:val="0"/>
      <w:marTop w:val="0"/>
      <w:marBottom w:val="0"/>
      <w:divBdr>
        <w:top w:val="none" w:sz="0" w:space="0" w:color="auto"/>
        <w:left w:val="none" w:sz="0" w:space="0" w:color="auto"/>
        <w:bottom w:val="none" w:sz="0" w:space="0" w:color="auto"/>
        <w:right w:val="none" w:sz="0" w:space="0" w:color="auto"/>
      </w:divBdr>
      <w:divsChild>
        <w:div w:id="38406003">
          <w:marLeft w:val="1800"/>
          <w:marRight w:val="0"/>
          <w:marTop w:val="100"/>
          <w:marBottom w:val="0"/>
          <w:divBdr>
            <w:top w:val="none" w:sz="0" w:space="0" w:color="auto"/>
            <w:left w:val="none" w:sz="0" w:space="0" w:color="auto"/>
            <w:bottom w:val="none" w:sz="0" w:space="0" w:color="auto"/>
            <w:right w:val="none" w:sz="0" w:space="0" w:color="auto"/>
          </w:divBdr>
        </w:div>
        <w:div w:id="256207858">
          <w:marLeft w:val="1800"/>
          <w:marRight w:val="0"/>
          <w:marTop w:val="100"/>
          <w:marBottom w:val="0"/>
          <w:divBdr>
            <w:top w:val="none" w:sz="0" w:space="0" w:color="auto"/>
            <w:left w:val="none" w:sz="0" w:space="0" w:color="auto"/>
            <w:bottom w:val="none" w:sz="0" w:space="0" w:color="auto"/>
            <w:right w:val="none" w:sz="0" w:space="0" w:color="auto"/>
          </w:divBdr>
        </w:div>
        <w:div w:id="614990439">
          <w:marLeft w:val="1080"/>
          <w:marRight w:val="0"/>
          <w:marTop w:val="100"/>
          <w:marBottom w:val="0"/>
          <w:divBdr>
            <w:top w:val="none" w:sz="0" w:space="0" w:color="auto"/>
            <w:left w:val="none" w:sz="0" w:space="0" w:color="auto"/>
            <w:bottom w:val="none" w:sz="0" w:space="0" w:color="auto"/>
            <w:right w:val="none" w:sz="0" w:space="0" w:color="auto"/>
          </w:divBdr>
        </w:div>
        <w:div w:id="1287814413">
          <w:marLeft w:val="1800"/>
          <w:marRight w:val="0"/>
          <w:marTop w:val="100"/>
          <w:marBottom w:val="0"/>
          <w:divBdr>
            <w:top w:val="none" w:sz="0" w:space="0" w:color="auto"/>
            <w:left w:val="none" w:sz="0" w:space="0" w:color="auto"/>
            <w:bottom w:val="none" w:sz="0" w:space="0" w:color="auto"/>
            <w:right w:val="none" w:sz="0" w:space="0" w:color="auto"/>
          </w:divBdr>
        </w:div>
        <w:div w:id="1891454831">
          <w:marLeft w:val="1800"/>
          <w:marRight w:val="0"/>
          <w:marTop w:val="100"/>
          <w:marBottom w:val="0"/>
          <w:divBdr>
            <w:top w:val="none" w:sz="0" w:space="0" w:color="auto"/>
            <w:left w:val="none" w:sz="0" w:space="0" w:color="auto"/>
            <w:bottom w:val="none" w:sz="0" w:space="0" w:color="auto"/>
            <w:right w:val="none" w:sz="0" w:space="0" w:color="auto"/>
          </w:divBdr>
        </w:div>
        <w:div w:id="2115592488">
          <w:marLeft w:val="1080"/>
          <w:marRight w:val="0"/>
          <w:marTop w:val="100"/>
          <w:marBottom w:val="0"/>
          <w:divBdr>
            <w:top w:val="none" w:sz="0" w:space="0" w:color="auto"/>
            <w:left w:val="none" w:sz="0" w:space="0" w:color="auto"/>
            <w:bottom w:val="none" w:sz="0" w:space="0" w:color="auto"/>
            <w:right w:val="none" w:sz="0" w:space="0" w:color="auto"/>
          </w:divBdr>
        </w:div>
      </w:divsChild>
    </w:div>
    <w:div w:id="2116093819">
      <w:bodyDiv w:val="1"/>
      <w:marLeft w:val="0"/>
      <w:marRight w:val="0"/>
      <w:marTop w:val="0"/>
      <w:marBottom w:val="0"/>
      <w:divBdr>
        <w:top w:val="none" w:sz="0" w:space="0" w:color="auto"/>
        <w:left w:val="none" w:sz="0" w:space="0" w:color="auto"/>
        <w:bottom w:val="none" w:sz="0" w:space="0" w:color="auto"/>
        <w:right w:val="none" w:sz="0" w:space="0" w:color="auto"/>
      </w:divBdr>
    </w:div>
    <w:div w:id="2120567161">
      <w:bodyDiv w:val="1"/>
      <w:marLeft w:val="0"/>
      <w:marRight w:val="0"/>
      <w:marTop w:val="0"/>
      <w:marBottom w:val="0"/>
      <w:divBdr>
        <w:top w:val="none" w:sz="0" w:space="0" w:color="auto"/>
        <w:left w:val="none" w:sz="0" w:space="0" w:color="auto"/>
        <w:bottom w:val="none" w:sz="0" w:space="0" w:color="auto"/>
        <w:right w:val="none" w:sz="0" w:space="0" w:color="auto"/>
      </w:divBdr>
    </w:div>
    <w:div w:id="2120753403">
      <w:bodyDiv w:val="1"/>
      <w:marLeft w:val="0"/>
      <w:marRight w:val="0"/>
      <w:marTop w:val="0"/>
      <w:marBottom w:val="0"/>
      <w:divBdr>
        <w:top w:val="none" w:sz="0" w:space="0" w:color="auto"/>
        <w:left w:val="none" w:sz="0" w:space="0" w:color="auto"/>
        <w:bottom w:val="none" w:sz="0" w:space="0" w:color="auto"/>
        <w:right w:val="none" w:sz="0" w:space="0" w:color="auto"/>
      </w:divBdr>
    </w:div>
    <w:div w:id="212981093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234</TotalTime>
  <Pages>4</Pages>
  <Words>957</Words>
  <Characters>5457</Characters>
  <Application>Microsoft Office Word</Application>
  <DocSecurity>0</DocSecurity>
  <Lines>45</Lines>
  <Paragraphs>12</Paragraphs>
  <ScaleCrop>false</ScaleCrop>
  <Company>MTK</Company>
  <LinksUpToDate>false</LinksUpToDate>
  <CharactersWithSpaces>6402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Tdoc</dc:title>
  <dc:subject/>
  <dc:creator>daniel.hsieh@mediatek.com</dc:creator>
  <cp:keywords/>
  <dc:description/>
  <cp:lastModifiedBy>Daniel Hsieh (謝明諭)</cp:lastModifiedBy>
  <cp:revision>88</cp:revision>
  <dcterms:created xsi:type="dcterms:W3CDTF">2024-11-05T07:27:00Z</dcterms:created>
  <dcterms:modified xsi:type="dcterms:W3CDTF">2024-11-08T17:31:00Z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y fmtid="{D5CDD505-2E9C-101B-9397-08002B2CF9AE}" pid="4" name="MSIP_Label_83bcef13-7cac-433f-ba1d-47a323951816_Enabled">
    <vt:lpwstr>true</vt:lpwstr>
  </property>
  <property fmtid="{D5CDD505-2E9C-101B-9397-08002B2CF9AE}" pid="5" name="MSIP_Label_83bcef13-7cac-433f-ba1d-47a323951816_SetDate">
    <vt:lpwstr>2024-04-11T02:00:36Z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0223abca-4f6d-4b3d-8fcd-6f4ca6aa0fe5</vt:lpwstr>
  </property>
  <property fmtid="{D5CDD505-2E9C-101B-9397-08002B2CF9AE}" pid="10" name="MSIP_Label_83bcef13-7cac-433f-ba1d-47a323951816_ContentBits">
    <vt:lpwstr>0</vt:lpwstr>
  </property>
</Properties>
</file>